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right="-21" w:firstLine="0" w:firstLineChars="0"/>
        <w:rPr>
          <w:rFonts w:ascii="宋体" w:hAnsi="宋体"/>
          <w:color w:val="000000" w:themeColor="text1"/>
          <w:szCs w:val="21"/>
        </w:rPr>
      </w:pPr>
      <w:bookmarkStart w:id="22" w:name="_GoBack"/>
      <w:bookmarkEnd w:id="22"/>
    </w:p>
    <w:p>
      <w:pPr>
        <w:pStyle w:val="2"/>
        <w:numPr>
          <w:ilvl w:val="0"/>
          <w:numId w:val="1"/>
        </w:numPr>
        <w:jc w:val="center"/>
        <w:rPr>
          <w:rFonts w:hint="eastAsia"/>
          <w:color w:val="000000" w:themeColor="text1"/>
          <w:sz w:val="32"/>
          <w:szCs w:val="32"/>
        </w:rPr>
      </w:pPr>
      <w:bookmarkStart w:id="0" w:name="_Toc1316"/>
      <w:r>
        <w:rPr>
          <w:color w:val="000000" w:themeColor="text1"/>
          <w:sz w:val="32"/>
          <w:szCs w:val="32"/>
        </w:rPr>
        <w:t>供</w:t>
      </w:r>
      <w:r>
        <w:rPr>
          <w:rFonts w:hint="eastAsia"/>
          <w:color w:val="000000" w:themeColor="text1"/>
          <w:sz w:val="32"/>
          <w:szCs w:val="32"/>
        </w:rPr>
        <w:t>应</w:t>
      </w:r>
      <w:r>
        <w:rPr>
          <w:color w:val="000000" w:themeColor="text1"/>
          <w:sz w:val="32"/>
          <w:szCs w:val="32"/>
        </w:rPr>
        <w:t>商</w:t>
      </w:r>
      <w:r>
        <w:rPr>
          <w:rFonts w:hint="eastAsia"/>
          <w:color w:val="000000" w:themeColor="text1"/>
          <w:sz w:val="32"/>
          <w:szCs w:val="32"/>
        </w:rPr>
        <w:t>须知前</w:t>
      </w:r>
      <w:r>
        <w:rPr>
          <w:color w:val="000000" w:themeColor="text1"/>
          <w:sz w:val="32"/>
          <w:szCs w:val="32"/>
        </w:rPr>
        <w:t>附表</w:t>
      </w:r>
      <w:bookmarkEnd w:id="0"/>
    </w:p>
    <w:p>
      <w:pPr>
        <w:pStyle w:val="3"/>
        <w:spacing w:line="400" w:lineRule="exact"/>
        <w:jc w:val="cente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一</w:t>
      </w:r>
      <w:bookmarkStart w:id="1" w:name="_Hlt510343011"/>
      <w:bookmarkStart w:id="2" w:name="_Hlt510342998"/>
      <w:r>
        <w:rPr>
          <w:rFonts w:hint="eastAsia" w:asciiTheme="minorEastAsia" w:hAnsiTheme="minorEastAsia" w:eastAsiaTheme="minorEastAsia" w:cstheme="minorEastAsia"/>
          <w:color w:val="000000" w:themeColor="text1"/>
          <w:sz w:val="28"/>
          <w:szCs w:val="28"/>
        </w:rPr>
        <w:t>、供应商须</w:t>
      </w:r>
      <w:bookmarkEnd w:id="1"/>
      <w:r>
        <w:rPr>
          <w:rFonts w:hint="eastAsia" w:asciiTheme="minorEastAsia" w:hAnsiTheme="minorEastAsia" w:eastAsiaTheme="minorEastAsia" w:cstheme="minorEastAsia"/>
          <w:color w:val="000000" w:themeColor="text1"/>
          <w:sz w:val="28"/>
          <w:szCs w:val="28"/>
        </w:rPr>
        <w:t>知前</w:t>
      </w:r>
      <w:bookmarkEnd w:id="2"/>
      <w:r>
        <w:rPr>
          <w:rFonts w:hint="eastAsia" w:asciiTheme="minorEastAsia" w:hAnsiTheme="minorEastAsia" w:eastAsiaTheme="minorEastAsia" w:cstheme="minorEastAsia"/>
          <w:color w:val="000000" w:themeColor="text1"/>
          <w:sz w:val="28"/>
          <w:szCs w:val="28"/>
        </w:rPr>
        <w:t>附表</w:t>
      </w:r>
    </w:p>
    <w:tbl>
      <w:tblPr>
        <w:tblStyle w:val="20"/>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0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spacing w:line="440" w:lineRule="exact"/>
              <w:jc w:val="center"/>
              <w:rPr>
                <w:rFonts w:asciiTheme="minorEastAsia" w:hAnsiTheme="minorEastAsia" w:cstheme="minorEastAsia"/>
                <w:b/>
                <w:color w:val="000000" w:themeColor="text1"/>
                <w:sz w:val="24"/>
                <w:szCs w:val="24"/>
              </w:rPr>
            </w:pPr>
            <w:r>
              <w:rPr>
                <w:rFonts w:hint="eastAsia" w:asciiTheme="minorEastAsia" w:hAnsiTheme="minorEastAsia" w:cstheme="minorEastAsia"/>
                <w:b/>
                <w:color w:val="000000" w:themeColor="text1"/>
                <w:sz w:val="24"/>
                <w:szCs w:val="24"/>
              </w:rPr>
              <w:t>序号</w:t>
            </w:r>
          </w:p>
        </w:tc>
        <w:tc>
          <w:tcPr>
            <w:tcW w:w="1900" w:type="dxa"/>
            <w:vAlign w:val="center"/>
          </w:tcPr>
          <w:p>
            <w:pPr>
              <w:spacing w:line="440" w:lineRule="exact"/>
              <w:jc w:val="center"/>
              <w:rPr>
                <w:rFonts w:asciiTheme="minorEastAsia" w:hAnsiTheme="minorEastAsia" w:cstheme="minorEastAsia"/>
                <w:b/>
                <w:color w:val="000000" w:themeColor="text1"/>
                <w:sz w:val="24"/>
                <w:szCs w:val="24"/>
              </w:rPr>
            </w:pPr>
            <w:r>
              <w:rPr>
                <w:rFonts w:hint="eastAsia" w:asciiTheme="minorEastAsia" w:hAnsiTheme="minorEastAsia" w:cstheme="minorEastAsia"/>
                <w:b/>
                <w:color w:val="000000" w:themeColor="text1"/>
                <w:sz w:val="24"/>
                <w:szCs w:val="24"/>
              </w:rPr>
              <w:t>内容</w:t>
            </w:r>
          </w:p>
        </w:tc>
        <w:tc>
          <w:tcPr>
            <w:tcW w:w="7550" w:type="dxa"/>
            <w:vAlign w:val="center"/>
          </w:tcPr>
          <w:p>
            <w:pPr>
              <w:spacing w:line="440" w:lineRule="exact"/>
              <w:jc w:val="center"/>
              <w:rPr>
                <w:rFonts w:asciiTheme="minorEastAsia" w:hAnsiTheme="minorEastAsia" w:cstheme="minorEastAsia"/>
                <w:b/>
                <w:color w:val="000000" w:themeColor="text1"/>
                <w:sz w:val="24"/>
                <w:szCs w:val="24"/>
              </w:rPr>
            </w:pPr>
            <w:r>
              <w:rPr>
                <w:rFonts w:hint="eastAsia" w:asciiTheme="minorEastAsia" w:hAnsiTheme="minorEastAsia" w:cstheme="minorEastAsia"/>
                <w:b/>
                <w:color w:val="000000" w:themeColor="text1"/>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项目概括</w:t>
            </w:r>
          </w:p>
        </w:tc>
        <w:tc>
          <w:tcPr>
            <w:tcW w:w="7550" w:type="dxa"/>
            <w:vAlign w:val="center"/>
          </w:tcPr>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项目名称：肥东县长古公路道路提升工程（一期）项目方案设计</w:t>
            </w:r>
          </w:p>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采购人</w:t>
            </w:r>
          </w:p>
        </w:tc>
        <w:tc>
          <w:tcPr>
            <w:tcW w:w="7550" w:type="dxa"/>
            <w:vAlign w:val="center"/>
          </w:tcPr>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详见询比公告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采购代理机构</w:t>
            </w:r>
          </w:p>
        </w:tc>
        <w:tc>
          <w:tcPr>
            <w:tcW w:w="7550" w:type="dxa"/>
            <w:vAlign w:val="center"/>
          </w:tcPr>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详见询比公告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服务地点</w:t>
            </w:r>
          </w:p>
        </w:tc>
        <w:tc>
          <w:tcPr>
            <w:tcW w:w="7550" w:type="dxa"/>
            <w:vAlign w:val="center"/>
          </w:tcPr>
          <w:p>
            <w:pPr>
              <w:spacing w:line="440" w:lineRule="exact"/>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详见询比公告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采购范围</w:t>
            </w:r>
          </w:p>
        </w:tc>
        <w:tc>
          <w:tcPr>
            <w:tcW w:w="7550" w:type="dxa"/>
            <w:vAlign w:val="center"/>
          </w:tcPr>
          <w:p>
            <w:pPr>
              <w:spacing w:line="440" w:lineRule="exact"/>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w:t>
            </w:r>
            <w:r>
              <w:rPr>
                <w:rFonts w:hint="eastAsia" w:hAnsi="宋体" w:cs="宋体"/>
                <w:color w:val="000000" w:themeColor="text1"/>
                <w:szCs w:val="18"/>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6</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服务期限</w:t>
            </w:r>
          </w:p>
        </w:tc>
        <w:tc>
          <w:tcPr>
            <w:tcW w:w="7550" w:type="dxa"/>
            <w:vAlign w:val="center"/>
          </w:tcPr>
          <w:p>
            <w:pPr>
              <w:spacing w:line="420" w:lineRule="exact"/>
              <w:jc w:val="left"/>
              <w:rPr>
                <w:rFonts w:eastAsia="宋体"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详见询比公告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质量标准</w:t>
            </w:r>
          </w:p>
        </w:tc>
        <w:tc>
          <w:tcPr>
            <w:tcW w:w="7550" w:type="dxa"/>
            <w:vAlign w:val="center"/>
          </w:tcPr>
          <w:p>
            <w:pPr>
              <w:widowControl/>
              <w:shd w:val="clear" w:color="auto" w:fill="FFFFFF"/>
              <w:spacing w:line="58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合格、</w:t>
            </w:r>
            <w:r>
              <w:rPr>
                <w:rFonts w:hint="eastAsia"/>
              </w:rPr>
              <w:t>符合现行规范及标准。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8</w:t>
            </w:r>
          </w:p>
        </w:tc>
        <w:tc>
          <w:tcPr>
            <w:tcW w:w="1900" w:type="dxa"/>
            <w:vAlign w:val="center"/>
          </w:tcPr>
          <w:p>
            <w:pPr>
              <w:widowControl/>
              <w:shd w:val="clear" w:color="auto" w:fill="FFFFFF"/>
              <w:spacing w:line="580" w:lineRule="exact"/>
              <w:jc w:val="center"/>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最高限价</w:t>
            </w:r>
          </w:p>
        </w:tc>
        <w:tc>
          <w:tcPr>
            <w:tcW w:w="7550" w:type="dxa"/>
            <w:vAlign w:val="center"/>
          </w:tcPr>
          <w:p>
            <w:pPr>
              <w:widowControl/>
              <w:shd w:val="clear" w:color="auto" w:fill="FFFFFF"/>
              <w:spacing w:line="580" w:lineRule="exact"/>
              <w:rPr>
                <w:rFonts w:hint="eastAsia"/>
              </w:rPr>
            </w:pPr>
            <w:r>
              <w:rPr>
                <w:rFonts w:hint="eastAsia"/>
              </w:rPr>
              <w:t>1.本项目设置最高投标限价：</w:t>
            </w:r>
            <w:r>
              <w:rPr>
                <w:rFonts w:hint="eastAsia"/>
                <w:color w:val="FF0000"/>
              </w:rPr>
              <w:t>9.6万元</w:t>
            </w:r>
          </w:p>
          <w:p>
            <w:pPr>
              <w:widowControl/>
              <w:shd w:val="clear" w:color="auto" w:fill="FFFFFF"/>
              <w:spacing w:line="580" w:lineRule="exact"/>
              <w:rPr>
                <w:rFonts w:hint="eastAsia"/>
              </w:rPr>
            </w:pPr>
            <w:r>
              <w:rPr>
                <w:rFonts w:hint="eastAsia"/>
                <w:color w:val="000000" w:themeColor="text1"/>
              </w:rPr>
              <w:t>2.投标报价：本项目采用人民币报价，计价方式为：总价包干；该费用包含与项目相关的全部费用，在整个服务过程中不再收取其他任何费用。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9</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供应商资格要求</w:t>
            </w:r>
          </w:p>
        </w:tc>
        <w:tc>
          <w:tcPr>
            <w:tcW w:w="7550" w:type="dxa"/>
            <w:vAlign w:val="center"/>
          </w:tcPr>
          <w:p>
            <w:pPr>
              <w:spacing w:line="440" w:lineRule="exact"/>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 xml:space="preserve">详见询比公告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10</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响应文件要求</w:t>
            </w:r>
          </w:p>
        </w:tc>
        <w:tc>
          <w:tcPr>
            <w:tcW w:w="7550" w:type="dxa"/>
            <w:vAlign w:val="center"/>
          </w:tcPr>
          <w:p>
            <w:pPr>
              <w:pStyle w:val="25"/>
              <w:tabs>
                <w:tab w:val="left" w:pos="0"/>
                <w:tab w:val="clear" w:pos="744"/>
              </w:tabs>
              <w:spacing w:line="300" w:lineRule="auto"/>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响应文件递交地点</w:t>
            </w:r>
          </w:p>
        </w:tc>
        <w:tc>
          <w:tcPr>
            <w:tcW w:w="7550" w:type="dxa"/>
            <w:vAlign w:val="center"/>
          </w:tcPr>
          <w:p>
            <w:pPr>
              <w:spacing w:line="500" w:lineRule="atLeas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详见询比公告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12</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询比时间和地点</w:t>
            </w:r>
          </w:p>
        </w:tc>
        <w:tc>
          <w:tcPr>
            <w:tcW w:w="7550" w:type="dxa"/>
            <w:vAlign w:val="center"/>
          </w:tcPr>
          <w:p>
            <w:pPr>
              <w:spacing w:line="500" w:lineRule="atLeas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详见询比公告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13</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响应有效期</w:t>
            </w:r>
          </w:p>
        </w:tc>
        <w:tc>
          <w:tcPr>
            <w:tcW w:w="7550" w:type="dxa"/>
            <w:vAlign w:val="center"/>
          </w:tcPr>
          <w:p>
            <w:pPr>
              <w:spacing w:line="500" w:lineRule="atLeas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zh-CN"/>
              </w:rPr>
              <w:t>自响应截止之日起90日历天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15</w:t>
            </w:r>
          </w:p>
        </w:tc>
        <w:tc>
          <w:tcPr>
            <w:tcW w:w="1900" w:type="dxa"/>
            <w:vAlign w:val="center"/>
          </w:tcPr>
          <w:p>
            <w:pPr>
              <w:spacing w:line="400" w:lineRule="exact"/>
              <w:ind w:right="113"/>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询比保证金</w:t>
            </w:r>
          </w:p>
        </w:tc>
        <w:tc>
          <w:tcPr>
            <w:tcW w:w="7550" w:type="dxa"/>
            <w:vAlign w:val="center"/>
          </w:tcPr>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16</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是否接受联合体</w:t>
            </w:r>
          </w:p>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17</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踏勘现场</w:t>
            </w:r>
          </w:p>
        </w:tc>
        <w:tc>
          <w:tcPr>
            <w:tcW w:w="7550" w:type="dxa"/>
            <w:vAlign w:val="center"/>
          </w:tcPr>
          <w:p>
            <w:pPr>
              <w:spacing w:line="400" w:lineRule="exact"/>
              <w:rPr>
                <w:rFonts w:asciiTheme="minorEastAsia" w:hAnsiTheme="minorEastAsia" w:cstheme="minorEastAsia"/>
                <w:color w:val="000000" w:themeColor="text1"/>
                <w:szCs w:val="21"/>
              </w:rPr>
            </w:pPr>
            <w:r>
              <w:rPr>
                <w:rFonts w:hint="eastAsia" w:ascii="宋体" w:hAnsi="宋体" w:cs="宋体"/>
                <w:color w:val="000000" w:themeColor="text1"/>
                <w:szCs w:val="21"/>
              </w:rPr>
              <w:t xml:space="preserve">不组织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18</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响应预备会</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19</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对分包的要求</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供应商的替代方案</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21</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供应商提出问题的递交方式、截止时间</w:t>
            </w:r>
          </w:p>
        </w:tc>
        <w:tc>
          <w:tcPr>
            <w:tcW w:w="7550" w:type="dxa"/>
            <w:vAlign w:val="center"/>
          </w:tcPr>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响应异议时间：2025年 3 月 21 日17:00前；</w:t>
            </w:r>
          </w:p>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接受异议的电话：</w:t>
            </w:r>
            <w:r>
              <w:rPr>
                <w:rFonts w:asciiTheme="minorEastAsia" w:hAnsiTheme="minorEastAsia" w:cstheme="minorEastAsia"/>
                <w:color w:val="000000" w:themeColor="text1"/>
                <w:szCs w:val="21"/>
              </w:rPr>
              <w:t xml:space="preserve"> </w:t>
            </w:r>
            <w:r>
              <w:rPr>
                <w:rFonts w:hint="eastAsia" w:asciiTheme="minorEastAsia" w:hAnsiTheme="minorEastAsia" w:cstheme="minorEastAsia"/>
                <w:color w:val="000000" w:themeColor="text1"/>
                <w:szCs w:val="21"/>
              </w:rPr>
              <w:t>0551-67896761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22</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代理服务费用</w:t>
            </w:r>
          </w:p>
        </w:tc>
        <w:tc>
          <w:tcPr>
            <w:tcW w:w="7550" w:type="dxa"/>
            <w:vAlign w:val="center"/>
          </w:tcPr>
          <w:p>
            <w:pPr>
              <w:spacing w:line="48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23</w:t>
            </w:r>
          </w:p>
        </w:tc>
        <w:tc>
          <w:tcPr>
            <w:tcW w:w="1900" w:type="dxa"/>
            <w:vAlign w:val="center"/>
          </w:tcPr>
          <w:p>
            <w:pPr>
              <w:spacing w:line="480" w:lineRule="exact"/>
              <w:jc w:val="center"/>
              <w:rPr>
                <w:rFonts w:hint="eastAsia"/>
                <w:color w:val="000000" w:themeColor="text1"/>
              </w:rPr>
            </w:pPr>
            <w:r>
              <w:rPr>
                <w:rFonts w:hint="eastAsia"/>
                <w:color w:val="000000" w:themeColor="text1"/>
              </w:rPr>
              <w:t>履约保证金</w:t>
            </w:r>
          </w:p>
        </w:tc>
        <w:tc>
          <w:tcPr>
            <w:tcW w:w="7550" w:type="dxa"/>
            <w:vAlign w:val="center"/>
          </w:tcPr>
          <w:p>
            <w:pPr>
              <w:spacing w:line="480" w:lineRule="exact"/>
              <w:rPr>
                <w:rFonts w:hint="eastAsia"/>
                <w:color w:val="000000" w:themeColor="text1"/>
              </w:rPr>
            </w:pPr>
            <w:r>
              <w:rPr>
                <w:rFonts w:hint="eastAsia"/>
                <w:color w:val="FF0000"/>
              </w:rPr>
              <w:t>无需履约保证金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24</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询比办法</w:t>
            </w:r>
          </w:p>
        </w:tc>
        <w:tc>
          <w:tcPr>
            <w:tcW w:w="7550" w:type="dxa"/>
            <w:vAlign w:val="center"/>
          </w:tcPr>
          <w:p>
            <w:pPr>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25</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资格审查方式</w:t>
            </w:r>
          </w:p>
        </w:tc>
        <w:tc>
          <w:tcPr>
            <w:tcW w:w="7550" w:type="dxa"/>
            <w:vAlign w:val="center"/>
          </w:tcPr>
          <w:p>
            <w:pPr>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26</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付款方式</w:t>
            </w:r>
          </w:p>
        </w:tc>
        <w:tc>
          <w:tcPr>
            <w:tcW w:w="7550" w:type="dxa"/>
            <w:vAlign w:val="center"/>
          </w:tcPr>
          <w:p>
            <w:pPr>
              <w:adjustRightInd w:val="0"/>
              <w:snapToGrid w:val="0"/>
              <w:spacing w:line="360" w:lineRule="auto"/>
              <w:rPr>
                <w:rFonts w:asciiTheme="minorEastAsia" w:hAnsiTheme="minorEastAsia" w:cstheme="minorEastAsia"/>
                <w:bCs/>
                <w:color w:val="000000" w:themeColor="text1"/>
                <w:szCs w:val="21"/>
              </w:rPr>
            </w:pPr>
            <w:r>
              <w:rPr>
                <w:rFonts w:hint="eastAsia" w:ascii="Times New Roman" w:hAnsi="Times New Roman" w:eastAsia="宋体"/>
                <w:color w:val="FF0000"/>
                <w:szCs w:val="21"/>
              </w:rPr>
              <w:t>设计工作执行完成并提交成果文件后一次性支付所有款项。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27</w:t>
            </w:r>
          </w:p>
        </w:tc>
        <w:tc>
          <w:tcPr>
            <w:tcW w:w="1900" w:type="dxa"/>
            <w:vAlign w:val="center"/>
          </w:tcPr>
          <w:p>
            <w:pPr>
              <w:shd w:val="clear" w:color="auto" w:fill="FFFFFF"/>
              <w:snapToGrid w:val="0"/>
              <w:spacing w:line="420" w:lineRule="exact"/>
              <w:jc w:val="center"/>
              <w:rPr>
                <w:rFonts w:asciiTheme="minorEastAsia" w:hAnsiTheme="minorEastAsia" w:cstheme="minorEastAsia"/>
                <w:b/>
                <w:color w:val="000000" w:themeColor="text1"/>
                <w:szCs w:val="21"/>
              </w:rPr>
            </w:pPr>
            <w:r>
              <w:rPr>
                <w:rFonts w:hint="eastAsia" w:asciiTheme="minorEastAsia" w:hAnsiTheme="minorEastAsia" w:cstheme="minorEastAsia"/>
                <w:bCs/>
                <w:color w:val="000000" w:themeColor="text1"/>
                <w:szCs w:val="21"/>
              </w:rPr>
              <w:t>废标条款</w:t>
            </w:r>
          </w:p>
        </w:tc>
        <w:tc>
          <w:tcPr>
            <w:tcW w:w="7550" w:type="dxa"/>
            <w:vAlign w:val="center"/>
          </w:tcPr>
          <w:p>
            <w:pPr>
              <w:shd w:val="clear" w:color="auto" w:fill="FFFFFF"/>
              <w:snapToGrid w:val="0"/>
              <w:spacing w:line="40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废标条款：</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1）串通响应或弄虚作假或有其他违法行为的。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串通响应行为是指：</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（a）不同供应商委托同一人响应；</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（b）不同供应商的响应文件载明的项目管理班子成员出现同一人的；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（c）不同供应商的响应文件相互混装的；</w:t>
            </w:r>
          </w:p>
          <w:p>
            <w:pPr>
              <w:tabs>
                <w:tab w:val="left" w:pos="900"/>
              </w:tabs>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2）逾期提交的响应文件；</w:t>
            </w:r>
          </w:p>
          <w:p>
            <w:pPr>
              <w:tabs>
                <w:tab w:val="left" w:pos="735"/>
                <w:tab w:val="left" w:pos="900"/>
              </w:tabs>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3）响应文件有关内容未按规定加盖供应商印章或未经法定代表人（负责人）或其委托代理人签字或签章的；由委托代理人签字或签章的，但未随响应文件一起提交有效的“授权委托书”的；</w:t>
            </w:r>
          </w:p>
          <w:p>
            <w:pPr>
              <w:tabs>
                <w:tab w:val="left" w:pos="900"/>
              </w:tabs>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4）被行业主管部门取消响应资格并在处罚期内的；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5）不按询比小组要求澄清、说明或补正的。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6）响应文件中的报价单及其它内容相应位置处没有签章的。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7）响应文件中响应报价或其它实质性要求不能满足询比文件要求,或作出的承诺与询比文件中提供的响应函样本中相关内容相抵触或有遗漏的。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8）未按规定的格式填写，实质性内容不全或关键字迹模糊、无法辨认的。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9）响应文件对采购人提供的需求清单单项无报价或零报价的。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10）响应文件中存在采购人不能接受的其它实质性条件。</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11）法律、法规规定的其它情形。</w:t>
            </w:r>
          </w:p>
        </w:tc>
      </w:tr>
    </w:tbl>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r>
        <w:rPr>
          <w:rFonts w:hint="eastAsia" w:asciiTheme="minorEastAsia" w:hAnsiTheme="minorEastAsia" w:cstheme="minorEastAsia"/>
          <w:b/>
          <w:bCs/>
          <w:color w:val="000000" w:themeColor="text1"/>
          <w:sz w:val="28"/>
          <w:szCs w:val="28"/>
        </w:rPr>
        <w:t>二、供应商须知</w:t>
      </w:r>
    </w:p>
    <w:p>
      <w:pPr>
        <w:pStyle w:val="4"/>
        <w:spacing w:before="20" w:after="20"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1．总  则</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1.1项目概况</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1.1.1根据有关法律、法规和规章的规定，本采购项目已具备招标条件，现对本项目进行询比。</w:t>
      </w:r>
    </w:p>
    <w:p>
      <w:pPr>
        <w:spacing w:line="440" w:lineRule="exact"/>
        <w:ind w:firstLine="40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1.1.2本采购项目采购人：见供应商须知前附表。   </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1.1.3本采购项目名称：见供应商须知前附表。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1.1.4本采购项目服务地点：采购人指定的地方</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1.2采购范围、最高响应上限、标包、服务期限和质量要求</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1.3.1本次采购范围：见供应商须知前附表。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1.3.2最高响应上限：见供应商须知前附表说明。</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1.3.3 本采购项目的标包划分：见供应商须知前附表。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1.3.4 本采购项目的服务期限：见供应商须知前附表。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1.3.5 本采购项目的质量要求：见供应商须知前附表。</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1.3供应商资格要求</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1.4.1 本项目资格、能力及信誉：见供应商须知前附表。</w:t>
      </w:r>
    </w:p>
    <w:p>
      <w:pPr>
        <w:spacing w:line="440" w:lineRule="exact"/>
        <w:ind w:firstLine="426" w:firstLineChars="20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1.4.2本项目是否接受联合体：见供应商须知前附表。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1.4费用承担</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供应商应承担下述费用：供应商准备和参加响应活动发生的一切费用。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1.5保密</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参与采购响应活动的各方应对询比文件和响应文件中的商业和技术等秘密保密，违者应对由此造成的后果承担法律责任。</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1.6语言文字</w:t>
      </w:r>
    </w:p>
    <w:p>
      <w:pPr>
        <w:spacing w:line="440" w:lineRule="exact"/>
        <w:ind w:firstLine="470" w:firstLineChars="224"/>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响应文件使用的语言文字均须为中文，专用术语使用外文的，应附有中文注释。</w:t>
      </w:r>
    </w:p>
    <w:p>
      <w:pPr>
        <w:pStyle w:val="7"/>
        <w:rPr>
          <w:rFonts w:hint="eastAsia"/>
          <w:color w:val="000000" w:themeColor="text1"/>
        </w:rPr>
      </w:pP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1.7计量单位</w:t>
      </w:r>
    </w:p>
    <w:p>
      <w:pPr>
        <w:spacing w:line="440" w:lineRule="exact"/>
        <w:ind w:firstLine="470" w:firstLineChars="224"/>
        <w:rPr>
          <w:rFonts w:asciiTheme="minorEastAsia" w:hAnsiTheme="minorEastAsia" w:cstheme="minorEastAsia"/>
          <w:b/>
          <w:color w:val="000000" w:themeColor="text1"/>
          <w:szCs w:val="21"/>
        </w:rPr>
      </w:pPr>
      <w:r>
        <w:rPr>
          <w:rFonts w:hint="eastAsia" w:asciiTheme="minorEastAsia" w:hAnsiTheme="minorEastAsia" w:cstheme="minorEastAsia"/>
          <w:color w:val="000000" w:themeColor="text1"/>
          <w:szCs w:val="21"/>
        </w:rPr>
        <w:t>所有计量均采用中华人民共和国法定计量单位。</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1.8踏勘现场</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本项目不组织踏勘现场。但供应商有必要自行踏勘现场，以便于更好的熟悉采购内容，更好的结合现场实际情况编制响应文件。</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1.9响应预备会</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本项目不组织召开响应预备会。</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1.10分包</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本项目不允许分包。</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1．11</w:t>
      </w:r>
      <w:r>
        <w:rPr>
          <w:rFonts w:hint="eastAsia" w:asciiTheme="minorEastAsia" w:hAnsiTheme="minorEastAsia" w:cstheme="minorEastAsia"/>
          <w:color w:val="000000" w:themeColor="text1"/>
          <w:szCs w:val="21"/>
        </w:rPr>
        <w:t>供应商应认真阅读询比文件的全部内容，明确其所称全部事项、格式、条款和规范等各项具体要求。如果没有按照询比文件要求提交全部资料，或没有对响应文件做出实质性响应，根据有关条款规定，其响应有可能被拒绝，其风险应由供应商自行承担。</w:t>
      </w:r>
    </w:p>
    <w:p>
      <w:pPr>
        <w:pStyle w:val="4"/>
        <w:spacing w:before="20" w:after="20" w:line="360" w:lineRule="auto"/>
        <w:rPr>
          <w:rFonts w:asciiTheme="minorEastAsia" w:hAnsiTheme="minorEastAsia" w:cstheme="minorEastAsia"/>
          <w:color w:val="000000" w:themeColor="text1"/>
          <w:sz w:val="21"/>
          <w:szCs w:val="21"/>
        </w:rPr>
      </w:pPr>
      <w:bookmarkStart w:id="3" w:name="_Toc22226"/>
      <w:bookmarkStart w:id="4" w:name="_Toc3582"/>
      <w:bookmarkStart w:id="5" w:name="_Toc448070713"/>
      <w:bookmarkStart w:id="6" w:name="_Toc25505"/>
      <w:r>
        <w:rPr>
          <w:rFonts w:hint="eastAsia" w:asciiTheme="minorEastAsia" w:hAnsiTheme="minorEastAsia" w:cstheme="minorEastAsia"/>
          <w:color w:val="000000" w:themeColor="text1"/>
          <w:sz w:val="21"/>
          <w:szCs w:val="21"/>
        </w:rPr>
        <w:t>2．询比文件</w:t>
      </w:r>
      <w:bookmarkEnd w:id="3"/>
      <w:bookmarkEnd w:id="4"/>
      <w:bookmarkEnd w:id="5"/>
      <w:bookmarkEnd w:id="6"/>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2.1询比文件的组成</w:t>
      </w:r>
    </w:p>
    <w:p>
      <w:pPr>
        <w:spacing w:line="360" w:lineRule="auto"/>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询比文件包括：</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（1）询比公告</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（2）供应商须知及前附表</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（3）询比办法</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（4）采购需求</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（5）合同条款及格式</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（6）响应文件格式</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根据本章第2.2 条和第2.3条对询比文件所作的澄清、修改，构成询比文件的组成部分。</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2.2询比文件的澄清</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2.2.1供应商应仔细阅读和检查询比文件的全部内容。如发现缺页或附件不全，应及时向采购人提出，以便补齐。如有异议，应在供应商须知前附表规定的时间前以电子邮件形式要求采购人对询比文件予以回复，提出异议时须注明项目名称及项目编号。</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2.2.2询比文件的澄清在响应截止时间前，以网上公布方式发布给所有潜在的供应商。如果澄清发出可能影响响应文件编制的，相应推迟响应截止时间。</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2.2.3所有领取询比文件的供应商有义务在网上自行查询资料，无需以书面形式回复。采购代理机构将不再另行通知各供应商。供应商对询比文件的澄清、修改未能及时查询的，由此引起的一切责任均由供应商自行负责。</w:t>
      </w:r>
    </w:p>
    <w:p>
      <w:pPr>
        <w:pStyle w:val="4"/>
        <w:spacing w:before="20" w:after="20" w:line="360" w:lineRule="auto"/>
        <w:rPr>
          <w:rFonts w:asciiTheme="minorEastAsia" w:hAnsiTheme="minorEastAsia" w:cstheme="minorEastAsia"/>
          <w:color w:val="000000" w:themeColor="text1"/>
          <w:sz w:val="21"/>
          <w:szCs w:val="21"/>
        </w:rPr>
      </w:pPr>
      <w:bookmarkStart w:id="7" w:name="_Toc448070714"/>
      <w:bookmarkStart w:id="8" w:name="_Toc21962"/>
      <w:bookmarkStart w:id="9" w:name="_Toc27516"/>
      <w:bookmarkStart w:id="10" w:name="_Toc4534"/>
      <w:r>
        <w:rPr>
          <w:rFonts w:hint="eastAsia" w:asciiTheme="minorEastAsia" w:hAnsiTheme="minorEastAsia" w:cstheme="minorEastAsia"/>
          <w:color w:val="000000" w:themeColor="text1"/>
          <w:sz w:val="21"/>
          <w:szCs w:val="21"/>
        </w:rPr>
        <w:t>3．响应文件</w:t>
      </w:r>
      <w:bookmarkEnd w:id="7"/>
      <w:bookmarkEnd w:id="8"/>
      <w:bookmarkEnd w:id="9"/>
      <w:bookmarkEnd w:id="10"/>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3.1响应文件的组成</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3.1.1 响应文件应包括下列内容：</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见响应文件格式</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3.2响应报价</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3.2.1供应商应按询比文件的格式要求填写相应表格。</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3.2.2供应商应在响应文件中注明拟提供服务的单价明细。</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3.2.3报价内容包括完成本项目采购需求的全部费用，</w:t>
      </w:r>
      <w:r>
        <w:rPr>
          <w:rFonts w:hint="eastAsia" w:asciiTheme="minorEastAsia" w:hAnsiTheme="minorEastAsia" w:cstheme="minorEastAsia"/>
          <w:szCs w:val="21"/>
        </w:rPr>
        <w:t>包括但不限于</w:t>
      </w:r>
      <w:r>
        <w:rPr>
          <w:rFonts w:hint="eastAsia" w:asciiTheme="minorEastAsia" w:hAnsiTheme="minorEastAsia" w:cstheme="minorEastAsia"/>
          <w:color w:val="000000" w:themeColor="text1"/>
          <w:szCs w:val="21"/>
        </w:rPr>
        <w:t>人工费、差旅费、食宿费、管理费、专家评审费、利润及税金等全部费用。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3.2.4供应商在响应截止时间前修改响应报价表中的响应报价，应同时修改报价清单中相应报价。</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3.2.5除非询比文件另有规定，每一包只允许有一个最终报价，任何有选择的报价或替代方案将导致响应无效。</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3.2.6采购人不建议供应商采用总价优惠或以总价百分比优惠的方式进行响应报价，其优惠可直接计算并体现在各项响应报价的单价中。</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3.2.7除政策性文件规定以外，供应商所报价格在合同实施期间不因市场变化因素而变动。</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3.3响应有效期</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3.3.1 在供应商须知前附表规定的响应有效期内，供应商不得要求撤销或修改其响应文件。</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rPr>
          <w:rFonts w:asciiTheme="minorEastAsia" w:hAnsiTheme="minorEastAsia" w:cstheme="minorEastAsia"/>
          <w:b/>
          <w:color w:val="000000" w:themeColor="text1"/>
          <w:szCs w:val="21"/>
        </w:rPr>
      </w:pPr>
      <w:bookmarkStart w:id="11" w:name="_Toc395801966"/>
      <w:bookmarkStart w:id="12" w:name="_Toc422395147"/>
      <w:bookmarkStart w:id="13" w:name="_Toc29145223"/>
      <w:bookmarkStart w:id="14" w:name="_Toc416271404"/>
      <w:bookmarkStart w:id="15" w:name="_Toc416271933"/>
      <w:r>
        <w:rPr>
          <w:rFonts w:hint="eastAsia" w:asciiTheme="minorEastAsia" w:hAnsiTheme="minorEastAsia" w:cstheme="minorEastAsia"/>
          <w:b/>
          <w:color w:val="000000" w:themeColor="text1"/>
          <w:szCs w:val="21"/>
        </w:rPr>
        <w:t>3.4 询比保证金</w:t>
      </w:r>
      <w:bookmarkEnd w:id="11"/>
      <w:bookmarkEnd w:id="12"/>
      <w:bookmarkEnd w:id="13"/>
      <w:bookmarkEnd w:id="14"/>
      <w:bookmarkEnd w:id="15"/>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3.4.1 供应商在递交响应文件的同时，应按供应商须知前附表规定的金额、担保形式、递交方式递交询比保证金，并作为其响应文件的组成部分。 </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3.4.2 供应商不按本章第3.4.1 条要求提交询比保证金的，其响应文件作废标处理。</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3.4.3成交人以外的供应商询比保证金将在成交通知书发出后5个工作日内予以退还。</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3.4.4成交人的询比保证金在采购人与成交人签订合同后5个工作日内予以退还。</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3.4.5有下列情形之一的，询比保证金将不予退还：</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（1）在招标投标活动中串通投标、弄虚作假、以他人名义投标。 </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(2）供应商在规定的投标有效期内撤销或修改其响应文件。</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（3）成交人除不可抗力外，放弃成交资格的。</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(4）成交人在收到成交通知书后，无正当理由拒签合同协议书。</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3.4 备选响应方案</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本项目不接受备选响应方案。</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3.5响应文件的编制和标记</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3.5.1 响应文件应按第六章“响应文件格式”进行编写，如有必要，可以增加附页，作为响应文件的组成部分。</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3.5.2 供应商应认真阅读询比文件中所有的事项、格式、条件、条款和规范等要求。</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3.5.3 供应商应按照询比文件的要求，规范、明确、准时的提交响应文件。如果没有按照询比文件的要求提交全部资料并保证所提供全部资料的真实性，或没有对询比文件做出实质性响应，其风险应由供应商自行承担。根据有关条款规定，其响应有可能被拒绝。</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3.5.4除非有特殊要求，询比文件不单独提供采购货物使用地的自然环境、气候条件、公用设施等情况，供应商被视为熟悉上述与履行合同有关的一切情况。</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3.5.5 响应文件必须对询比文件有关服务期限、响应有效期、质量要求、技术标准和要求、采购范围、人员配备等实质性内容作出响应。</w:t>
      </w:r>
    </w:p>
    <w:p>
      <w:pPr>
        <w:pStyle w:val="18"/>
        <w:ind w:right="-21" w:firstLineChars="177"/>
        <w:rPr>
          <w:rFonts w:asciiTheme="minorEastAsia" w:hAnsiTheme="minorEastAsia" w:cstheme="minorEastAsia"/>
          <w:color w:val="000000" w:themeColor="text1"/>
          <w:szCs w:val="21"/>
        </w:rPr>
      </w:pPr>
    </w:p>
    <w:p>
      <w:pPr>
        <w:pStyle w:val="18"/>
        <w:ind w:right="-21" w:firstLine="540"/>
        <w:rPr>
          <w:rFonts w:asciiTheme="minorEastAsia" w:hAnsiTheme="minorEastAsia" w:cstheme="minorEastAsia"/>
          <w:color w:val="000000" w:themeColor="text1"/>
          <w:szCs w:val="21"/>
        </w:rPr>
      </w:pPr>
    </w:p>
    <w:p>
      <w:pPr>
        <w:pStyle w:val="2"/>
        <w:spacing w:line="240" w:lineRule="auto"/>
        <w:jc w:val="center"/>
        <w:rPr>
          <w:rFonts w:hint="eastAsia"/>
          <w:color w:val="000000" w:themeColor="text1"/>
          <w:sz w:val="32"/>
          <w:szCs w:val="32"/>
        </w:rPr>
      </w:pPr>
      <w:bookmarkStart w:id="16" w:name="_Toc14851"/>
      <w:r>
        <w:rPr>
          <w:color w:val="000000" w:themeColor="text1"/>
          <w:sz w:val="32"/>
          <w:szCs w:val="32"/>
        </w:rPr>
        <w:t xml:space="preserve">第三章 </w:t>
      </w:r>
      <w:r>
        <w:rPr>
          <w:rFonts w:hint="eastAsia"/>
          <w:color w:val="000000" w:themeColor="text1"/>
          <w:sz w:val="32"/>
          <w:szCs w:val="32"/>
        </w:rPr>
        <w:t>询比办法</w:t>
      </w:r>
      <w:bookmarkEnd w:id="16"/>
    </w:p>
    <w:p>
      <w:pPr>
        <w:spacing w:line="360" w:lineRule="auto"/>
        <w:ind w:right="-10"/>
        <w:rPr>
          <w:rFonts w:ascii="宋体" w:hAnsi="宋体" w:eastAsia="宋体"/>
          <w:color w:val="000000" w:themeColor="text1"/>
          <w:szCs w:val="21"/>
        </w:rPr>
      </w:pPr>
      <w:r>
        <w:rPr>
          <w:rFonts w:hint="eastAsia" w:ascii="宋体" w:hAnsi="宋体" w:eastAsia="宋体"/>
          <w:b/>
          <w:bCs/>
          <w:color w:val="000000" w:themeColor="text1"/>
          <w:szCs w:val="21"/>
        </w:rPr>
        <w:t>一、初步评审：</w:t>
      </w:r>
      <w:r>
        <w:rPr>
          <w:rFonts w:hint="eastAsia" w:ascii="宋体" w:hAnsi="宋体" w:eastAsia="宋体"/>
          <w:color w:val="000000" w:themeColor="text1"/>
          <w:szCs w:val="21"/>
        </w:rPr>
        <w:t>询比小组</w:t>
      </w:r>
      <w:r>
        <w:rPr>
          <w:rFonts w:ascii="宋体" w:hAnsi="宋体" w:eastAsia="宋体"/>
          <w:color w:val="000000" w:themeColor="text1"/>
          <w:szCs w:val="21"/>
        </w:rPr>
        <w:t>对供应商提供的响应文件进行审查</w:t>
      </w:r>
      <w:r>
        <w:rPr>
          <w:rFonts w:hint="eastAsia" w:ascii="宋体" w:hAnsi="宋体" w:eastAsia="宋体"/>
          <w:color w:val="000000" w:themeColor="text1"/>
          <w:szCs w:val="21"/>
        </w:rPr>
        <w:t>，</w:t>
      </w:r>
      <w:r>
        <w:rPr>
          <w:rFonts w:ascii="宋体" w:hAnsi="宋体" w:eastAsia="宋体"/>
          <w:color w:val="000000" w:themeColor="text1"/>
          <w:szCs w:val="21"/>
        </w:rPr>
        <w:t>以确定供应商是否按要求提供了完整的应答文件</w:t>
      </w:r>
      <w:r>
        <w:rPr>
          <w:rFonts w:hint="eastAsia" w:ascii="宋体" w:hAnsi="宋体" w:eastAsia="宋体"/>
          <w:color w:val="000000" w:themeColor="text1"/>
          <w:szCs w:val="21"/>
        </w:rPr>
        <w:t>。</w:t>
      </w:r>
    </w:p>
    <w:tbl>
      <w:tblPr>
        <w:tblStyle w:val="20"/>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453"/>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40" w:type="dxa"/>
            <w:gridSpan w:val="3"/>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rPr>
            </w:pPr>
            <w:r>
              <w:rPr>
                <w:rFonts w:hint="eastAsia" w:ascii="宋体" w:hAnsi="宋体" w:eastAsia="宋体" w:cs="宋体"/>
                <w:color w:val="000000" w:themeColor="text1"/>
                <w:szCs w:val="21"/>
              </w:rPr>
              <w:t>初步评审表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40" w:type="dxa"/>
            <w:gridSpan w:val="3"/>
            <w:vAlign w:val="center"/>
          </w:tcPr>
          <w:p>
            <w:pPr>
              <w:shd w:val="clear" w:color="auto" w:fill="FFFFFF"/>
              <w:snapToGrid w:val="0"/>
              <w:spacing w:before="100" w:beforeAutospacing="1" w:after="100" w:afterAutospacing="1"/>
              <w:rPr>
                <w:rFonts w:ascii="宋体" w:hAnsi="宋体" w:eastAsia="宋体" w:cs="宋体"/>
                <w:color w:val="000000" w:themeColor="text1"/>
                <w:szCs w:val="21"/>
              </w:rPr>
            </w:pPr>
            <w:r>
              <w:rPr>
                <w:rFonts w:hint="eastAsia" w:ascii="宋体" w:hAnsi="宋体" w:eastAsia="宋体" w:cs="宋体"/>
                <w:color w:val="000000" w:themeColor="text1"/>
                <w:szCs w:val="21"/>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1" w:type="dxa"/>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rPr>
            </w:pPr>
            <w:r>
              <w:rPr>
                <w:rFonts w:hint="eastAsia" w:ascii="宋体" w:hAnsi="宋体" w:eastAsia="宋体" w:cs="宋体"/>
                <w:color w:val="000000" w:themeColor="text1"/>
                <w:szCs w:val="21"/>
              </w:rPr>
              <w:t xml:space="preserve">序号                        </w:t>
            </w:r>
          </w:p>
        </w:tc>
        <w:tc>
          <w:tcPr>
            <w:tcW w:w="8639" w:type="dxa"/>
            <w:gridSpan w:val="2"/>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453" w:type="dxa"/>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营业执照</w:t>
            </w:r>
          </w:p>
        </w:tc>
        <w:tc>
          <w:tcPr>
            <w:tcW w:w="6186" w:type="dxa"/>
            <w:vAlign w:val="center"/>
          </w:tcPr>
          <w:p>
            <w:pPr>
              <w:jc w:val="left"/>
              <w:rPr>
                <w:rFonts w:ascii="宋体" w:hAnsi="宋体" w:eastAsia="宋体" w:cs="宋体"/>
                <w:color w:val="000000" w:themeColor="text1"/>
                <w:szCs w:val="21"/>
              </w:rPr>
            </w:pPr>
            <w:r>
              <w:rPr>
                <w:rFonts w:hint="eastAsia" w:ascii="宋体" w:hAnsi="宋体" w:cs="宋体"/>
                <w:szCs w:val="21"/>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c>
          <w:tcPr>
            <w:tcW w:w="2453" w:type="dxa"/>
            <w:vAlign w:val="center"/>
          </w:tcPr>
          <w:p>
            <w:pPr>
              <w:jc w:val="center"/>
              <w:rPr>
                <w:rFonts w:ascii="宋体" w:hAnsi="宋体" w:eastAsia="宋体" w:cs="宋体"/>
                <w:bCs/>
                <w:color w:val="000000" w:themeColor="text1"/>
                <w:szCs w:val="21"/>
              </w:rPr>
            </w:pPr>
            <w:r>
              <w:rPr>
                <w:rFonts w:hint="eastAsia" w:ascii="宋体" w:hAnsi="宋体" w:eastAsia="宋体" w:cs="宋体"/>
                <w:color w:val="000000" w:themeColor="text1"/>
                <w:szCs w:val="21"/>
              </w:rPr>
              <w:t>供应商名称</w:t>
            </w:r>
          </w:p>
        </w:tc>
        <w:tc>
          <w:tcPr>
            <w:tcW w:w="6186" w:type="dxa"/>
            <w:vAlign w:val="center"/>
          </w:tcPr>
          <w:p>
            <w:pPr>
              <w:jc w:val="center"/>
              <w:rPr>
                <w:rFonts w:ascii="宋体" w:hAnsi="宋体" w:eastAsia="宋体" w:cs="宋体"/>
                <w:color w:val="000000" w:themeColor="text1"/>
                <w:kern w:val="0"/>
                <w:szCs w:val="21"/>
              </w:rPr>
            </w:pPr>
            <w:r>
              <w:rPr>
                <w:rFonts w:hint="eastAsia" w:ascii="宋体" w:hAnsi="宋体" w:eastAsia="宋体" w:cs="宋体"/>
                <w:color w:val="000000" w:themeColor="text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3</w:t>
            </w:r>
          </w:p>
        </w:tc>
        <w:tc>
          <w:tcPr>
            <w:tcW w:w="2453"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响应函</w:t>
            </w:r>
          </w:p>
        </w:tc>
        <w:tc>
          <w:tcPr>
            <w:tcW w:w="6186"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符合询比文件要求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c>
          <w:tcPr>
            <w:tcW w:w="2453"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供应商诚信承诺书</w:t>
            </w:r>
          </w:p>
        </w:tc>
        <w:tc>
          <w:tcPr>
            <w:tcW w:w="6186"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符合询比文件要求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c>
          <w:tcPr>
            <w:tcW w:w="2453"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报价唯一</w:t>
            </w:r>
          </w:p>
        </w:tc>
        <w:tc>
          <w:tcPr>
            <w:tcW w:w="6186"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6</w:t>
            </w:r>
          </w:p>
        </w:tc>
        <w:tc>
          <w:tcPr>
            <w:tcW w:w="2453"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服务期限</w:t>
            </w:r>
          </w:p>
        </w:tc>
        <w:tc>
          <w:tcPr>
            <w:tcW w:w="6186"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符合询比文件要求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7</w:t>
            </w:r>
          </w:p>
        </w:tc>
        <w:tc>
          <w:tcPr>
            <w:tcW w:w="2453"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采购需求</w:t>
            </w:r>
          </w:p>
        </w:tc>
        <w:tc>
          <w:tcPr>
            <w:tcW w:w="6186"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ab/>
            </w:r>
            <w:r>
              <w:rPr>
                <w:rFonts w:hint="eastAsia" w:ascii="宋体" w:hAnsi="宋体" w:eastAsia="宋体" w:cs="宋体"/>
                <w:color w:val="000000" w:themeColor="text1"/>
                <w:szCs w:val="21"/>
              </w:rPr>
              <w:t>符合询比文件要求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8</w:t>
            </w:r>
          </w:p>
        </w:tc>
        <w:tc>
          <w:tcPr>
            <w:tcW w:w="2453"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其他</w:t>
            </w:r>
          </w:p>
        </w:tc>
        <w:tc>
          <w:tcPr>
            <w:tcW w:w="6186"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 xml:space="preserve">询比文件要求的其他证明材料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440" w:type="dxa"/>
            <w:gridSpan w:val="3"/>
            <w:vAlign w:val="center"/>
          </w:tcPr>
          <w:p>
            <w:pPr>
              <w:spacing w:line="360" w:lineRule="exact"/>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初审指标通过标准：供应商必须通过初审表中的全部评审指标。</w:t>
            </w:r>
          </w:p>
          <w:p>
            <w:pPr>
              <w:spacing w:line="360" w:lineRule="exact"/>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询比小组先对询比响应文件进行</w:t>
            </w:r>
            <w:r>
              <w:rPr>
                <w:rFonts w:hint="eastAsia" w:ascii="宋体" w:hAnsi="宋体" w:eastAsia="宋体" w:cs="宋体"/>
                <w:b/>
                <w:color w:val="000000" w:themeColor="text1"/>
                <w:kern w:val="0"/>
                <w:szCs w:val="21"/>
              </w:rPr>
              <w:t>初步评审，通过初步评审的，</w:t>
            </w:r>
            <w:r>
              <w:rPr>
                <w:rFonts w:hint="eastAsia" w:ascii="宋体" w:hAnsi="宋体" w:eastAsia="宋体" w:cs="宋体"/>
                <w:b/>
                <w:color w:val="000000" w:themeColor="text1"/>
                <w:szCs w:val="21"/>
              </w:rPr>
              <w:t>再进行详细评审。</w:t>
            </w:r>
          </w:p>
        </w:tc>
      </w:tr>
    </w:tbl>
    <w:p>
      <w:pPr>
        <w:rPr>
          <w:rFonts w:ascii="宋体" w:hAnsi="宋体" w:eastAsia="宋体"/>
          <w:b/>
          <w:bCs/>
          <w:color w:val="000000" w:themeColor="text1"/>
          <w:szCs w:val="21"/>
        </w:rPr>
      </w:pPr>
    </w:p>
    <w:p>
      <w:pPr>
        <w:pStyle w:val="19"/>
        <w:ind w:firstLine="643"/>
        <w:rPr>
          <w:rFonts w:ascii="宋体" w:hAnsi="宋体" w:eastAsia="宋体"/>
          <w:b/>
          <w:bCs/>
          <w:color w:val="000000" w:themeColor="text1"/>
          <w:szCs w:val="21"/>
        </w:rPr>
      </w:pPr>
    </w:p>
    <w:p>
      <w:pPr>
        <w:pStyle w:val="15"/>
        <w:rPr>
          <w:rFonts w:ascii="宋体" w:hAnsi="宋体" w:eastAsia="宋体"/>
          <w:b/>
          <w:bCs/>
          <w:color w:val="000000" w:themeColor="text1"/>
          <w:szCs w:val="21"/>
        </w:rPr>
      </w:pPr>
    </w:p>
    <w:p>
      <w:pPr>
        <w:pStyle w:val="15"/>
        <w:ind w:left="0" w:firstLine="0"/>
        <w:rPr>
          <w:rFonts w:ascii="宋体" w:hAnsi="宋体" w:eastAsia="宋体"/>
          <w:b/>
          <w:bCs/>
          <w:color w:val="000000" w:themeColor="text1"/>
          <w:szCs w:val="21"/>
        </w:rPr>
      </w:pPr>
    </w:p>
    <w:p>
      <w:pPr>
        <w:pStyle w:val="15"/>
        <w:ind w:left="0" w:firstLine="0"/>
        <w:rPr>
          <w:rFonts w:ascii="宋体" w:hAnsi="宋体" w:eastAsia="宋体"/>
          <w:b/>
          <w:bCs/>
          <w:color w:val="000000" w:themeColor="text1"/>
          <w:szCs w:val="21"/>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numPr>
          <w:ilvl w:val="0"/>
          <w:numId w:val="2"/>
        </w:numPr>
        <w:spacing w:line="360" w:lineRule="auto"/>
        <w:jc w:val="left"/>
        <w:rPr>
          <w:rFonts w:hint="eastAsia"/>
        </w:rPr>
      </w:pPr>
      <w:r>
        <w:rPr>
          <w:rFonts w:hint="eastAsia" w:ascii="宋体" w:hAnsi="宋体" w:eastAsia="宋体"/>
          <w:b/>
          <w:bCs/>
          <w:color w:val="000000" w:themeColor="text1"/>
          <w:szCs w:val="21"/>
        </w:rPr>
        <w:t>详细评审：</w:t>
      </w:r>
      <w:r>
        <w:rPr>
          <w:rFonts w:hint="eastAsia" w:ascii="宋体" w:hAnsi="宋体" w:eastAsia="宋体"/>
          <w:color w:val="000000" w:themeColor="text1"/>
          <w:szCs w:val="21"/>
        </w:rPr>
        <w:t>询比小组</w:t>
      </w:r>
      <w:r>
        <w:rPr>
          <w:rFonts w:ascii="宋体" w:hAnsi="宋体" w:eastAsia="宋体"/>
          <w:color w:val="000000" w:themeColor="text1"/>
          <w:szCs w:val="21"/>
        </w:rPr>
        <w:t>对响应文件进一步进行详细评审，具体指标见下表，满分为100分，评审内容分为技术</w:t>
      </w:r>
      <w:r>
        <w:rPr>
          <w:rFonts w:hint="eastAsia" w:ascii="宋体" w:hAnsi="宋体" w:eastAsia="宋体"/>
          <w:color w:val="000000" w:themeColor="text1"/>
          <w:szCs w:val="21"/>
        </w:rPr>
        <w:t>资信</w:t>
      </w:r>
      <w:r>
        <w:rPr>
          <w:rFonts w:ascii="宋体" w:hAnsi="宋体" w:eastAsia="宋体"/>
          <w:color w:val="000000" w:themeColor="text1"/>
          <w:szCs w:val="21"/>
        </w:rPr>
        <w:t>部</w:t>
      </w:r>
      <w:r>
        <w:rPr>
          <w:rFonts w:hint="eastAsia" w:ascii="宋体" w:hAnsi="宋体" w:eastAsia="宋体"/>
          <w:color w:val="000000" w:themeColor="text1"/>
          <w:szCs w:val="21"/>
        </w:rPr>
        <w:t>分</w:t>
      </w:r>
      <w:r>
        <w:rPr>
          <w:rFonts w:ascii="宋体" w:hAnsi="宋体" w:eastAsia="宋体"/>
          <w:color w:val="000000" w:themeColor="text1"/>
          <w:szCs w:val="21"/>
        </w:rPr>
        <w:t>得分(</w:t>
      </w:r>
      <w:r>
        <w:rPr>
          <w:rFonts w:hint="eastAsia" w:ascii="宋体" w:hAnsi="宋体" w:eastAsia="宋体"/>
          <w:color w:val="000000" w:themeColor="text1"/>
          <w:szCs w:val="21"/>
        </w:rPr>
        <w:t>80</w:t>
      </w:r>
      <w:r>
        <w:rPr>
          <w:rFonts w:ascii="宋体" w:hAnsi="宋体" w:eastAsia="宋体"/>
          <w:color w:val="000000" w:themeColor="text1"/>
          <w:szCs w:val="21"/>
        </w:rPr>
        <w:t>分)和商</w:t>
      </w:r>
      <w:r>
        <w:rPr>
          <w:rFonts w:hint="eastAsia" w:ascii="宋体" w:hAnsi="宋体" w:eastAsia="宋体"/>
          <w:color w:val="000000" w:themeColor="text1"/>
          <w:szCs w:val="21"/>
        </w:rPr>
        <w:t>务</w:t>
      </w:r>
      <w:r>
        <w:rPr>
          <w:rFonts w:ascii="宋体" w:hAnsi="宋体" w:eastAsia="宋体"/>
          <w:color w:val="000000" w:themeColor="text1"/>
          <w:szCs w:val="21"/>
        </w:rPr>
        <w:t>部</w:t>
      </w:r>
      <w:r>
        <w:rPr>
          <w:rFonts w:hint="eastAsia" w:ascii="宋体" w:hAnsi="宋体" w:eastAsia="宋体"/>
          <w:color w:val="000000" w:themeColor="text1"/>
          <w:szCs w:val="21"/>
        </w:rPr>
        <w:t>分</w:t>
      </w:r>
      <w:r>
        <w:rPr>
          <w:rFonts w:ascii="宋体" w:hAnsi="宋体" w:eastAsia="宋体"/>
          <w:color w:val="000000" w:themeColor="text1"/>
          <w:szCs w:val="21"/>
        </w:rPr>
        <w:t>得分(</w:t>
      </w:r>
      <w:r>
        <w:rPr>
          <w:rFonts w:hint="eastAsia" w:ascii="宋体" w:hAnsi="宋体" w:eastAsia="宋体"/>
          <w:color w:val="000000" w:themeColor="text1"/>
          <w:szCs w:val="21"/>
        </w:rPr>
        <w:t>20</w:t>
      </w:r>
      <w:r>
        <w:rPr>
          <w:rFonts w:ascii="宋体" w:hAnsi="宋体" w:eastAsia="宋体"/>
          <w:color w:val="000000" w:themeColor="text1"/>
          <w:szCs w:val="21"/>
        </w:rPr>
        <w:t>分)。</w:t>
      </w:r>
    </w:p>
    <w:tbl>
      <w:tblPr>
        <w:tblStyle w:val="21"/>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289"/>
        <w:gridCol w:w="624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b/>
                <w:bCs/>
                <w:color w:val="000000" w:themeColor="text1"/>
                <w:szCs w:val="21"/>
              </w:rPr>
            </w:pPr>
            <w:r>
              <w:rPr>
                <w:rFonts w:hint="eastAsia" w:ascii="宋体" w:hAnsi="宋体" w:eastAsia="宋体"/>
                <w:b/>
                <w:bCs/>
                <w:color w:val="000000" w:themeColor="text1"/>
                <w:szCs w:val="21"/>
              </w:rPr>
              <w:t>序号</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b/>
                <w:bCs/>
                <w:color w:val="000000" w:themeColor="text1"/>
                <w:szCs w:val="21"/>
              </w:rPr>
            </w:pPr>
            <w:r>
              <w:rPr>
                <w:rFonts w:hint="eastAsia" w:ascii="宋体" w:hAnsi="宋体" w:eastAsia="宋体"/>
                <w:b/>
                <w:bCs/>
                <w:color w:val="000000" w:themeColor="text1"/>
                <w:szCs w:val="21"/>
              </w:rPr>
              <w:t>评分项目</w:t>
            </w:r>
          </w:p>
        </w:tc>
        <w:tc>
          <w:tcPr>
            <w:tcW w:w="624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center"/>
              <w:rPr>
                <w:rFonts w:ascii="宋体" w:hAnsi="宋体" w:eastAsia="宋体"/>
                <w:b/>
                <w:bCs/>
                <w:color w:val="000000" w:themeColor="text1"/>
                <w:szCs w:val="21"/>
              </w:rPr>
            </w:pPr>
            <w:r>
              <w:rPr>
                <w:rFonts w:hint="eastAsia" w:ascii="宋体" w:hAnsi="宋体" w:eastAsia="宋体"/>
                <w:b/>
                <w:bCs/>
                <w:color w:val="000000" w:themeColor="text1"/>
                <w:szCs w:val="21"/>
              </w:rPr>
              <w:t>详细评审表</w:t>
            </w:r>
          </w:p>
        </w:tc>
        <w:tc>
          <w:tcPr>
            <w:tcW w:w="110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center"/>
              <w:rPr>
                <w:rFonts w:ascii="宋体" w:hAnsi="宋体" w:eastAsia="宋体"/>
                <w:b/>
                <w:bCs/>
                <w:color w:val="000000" w:themeColor="text1"/>
                <w:szCs w:val="21"/>
              </w:rPr>
            </w:pPr>
            <w:r>
              <w:rPr>
                <w:rFonts w:hint="eastAsia" w:ascii="宋体" w:hAnsi="宋体" w:eastAsia="宋体"/>
                <w:b/>
                <w:bCs/>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2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b/>
                <w:bCs/>
                <w:color w:val="000000" w:themeColor="text1"/>
                <w:szCs w:val="21"/>
              </w:rPr>
            </w:pPr>
            <w:r>
              <w:rPr>
                <w:rFonts w:hint="eastAsia" w:ascii="宋体" w:hAnsi="宋体" w:eastAsia="宋体"/>
                <w:b/>
                <w:bCs/>
                <w:color w:val="000000" w:themeColor="text1"/>
                <w:szCs w:val="21"/>
              </w:rPr>
              <w:t>技 术 资 信 部 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center"/>
              <w:rPr>
                <w:rFonts w:ascii="宋体" w:hAnsi="宋体" w:eastAsia="宋体"/>
                <w:color w:val="000000" w:themeColor="text1"/>
                <w:szCs w:val="21"/>
              </w:rPr>
            </w:pPr>
            <w:r>
              <w:rPr>
                <w:rFonts w:hint="eastAsia" w:ascii="宋体" w:hAnsi="宋体" w:eastAsia="宋体"/>
                <w:color w:val="000000" w:themeColor="text1"/>
                <w:szCs w:val="21"/>
              </w:rPr>
              <w:t>1</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供应商业绩</w:t>
            </w:r>
          </w:p>
        </w:tc>
        <w:tc>
          <w:tcPr>
            <w:tcW w:w="624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ind w:firstLine="420" w:firstLineChars="200"/>
              <w:jc w:val="left"/>
              <w:rPr>
                <w:rFonts w:hint="eastAsia"/>
              </w:rPr>
            </w:pPr>
            <w:r>
              <w:rPr>
                <w:rFonts w:hint="eastAsia"/>
              </w:rPr>
              <w:t xml:space="preserve">供应商自 </w:t>
            </w:r>
            <w:r>
              <w:rPr>
                <w:rFonts w:hint="eastAsia"/>
                <w:highlight w:val="yellow"/>
              </w:rPr>
              <w:t>2022年 1 月 1 日</w:t>
            </w:r>
            <w:r>
              <w:rPr>
                <w:rFonts w:hint="eastAsia"/>
              </w:rPr>
              <w:t>以来(以合同签订时间为准)在中华人民共和国境内具有单项合同金额为伍</w:t>
            </w:r>
            <w:r>
              <w:rPr>
                <w:rFonts w:hint="eastAsia"/>
                <w:highlight w:val="yellow"/>
              </w:rPr>
              <w:t>万元（含）以上</w:t>
            </w:r>
            <w:r>
              <w:rPr>
                <w:rFonts w:hint="eastAsia"/>
              </w:rPr>
              <w:t>的设计业绩，每有一个得10分，满分20分。</w:t>
            </w:r>
          </w:p>
          <w:p>
            <w:pPr>
              <w:spacing w:line="360" w:lineRule="auto"/>
              <w:ind w:right="-10"/>
              <w:rPr>
                <w:rFonts w:ascii="宋体" w:hAnsi="宋体" w:eastAsia="宋体"/>
                <w:color w:val="000000" w:themeColor="text1"/>
                <w:szCs w:val="21"/>
              </w:rPr>
            </w:pPr>
            <w:r>
              <w:rPr>
                <w:rFonts w:hint="eastAsia"/>
              </w:rPr>
              <w:t>注：须提供项目合同，</w:t>
            </w:r>
            <w:r>
              <w:rPr>
                <w:rFonts w:hint="eastAsia" w:ascii="Times New Roman" w:hAnsi="Times New Roman" w:cs="Times New Roman"/>
                <w:b/>
                <w:bCs/>
                <w:kern w:val="1"/>
                <w:szCs w:val="21"/>
              </w:rPr>
              <w:t>如上述材料未能完整或充分反映评审因素（如合同签订时间、合同规模、业绩类型等）的，应另附合同甲方证明材料（须加盖合同甲方单位章）予以明确说明。</w:t>
            </w:r>
            <w:r>
              <w:rPr>
                <w:rFonts w:hint="eastAsia"/>
              </w:rPr>
              <w:t>未提供或不满足不得分。</w:t>
            </w:r>
          </w:p>
        </w:tc>
        <w:tc>
          <w:tcPr>
            <w:tcW w:w="110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center"/>
              <w:rPr>
                <w:rFonts w:ascii="宋体" w:hAnsi="宋体" w:eastAsia="宋体"/>
                <w:color w:val="000000" w:themeColor="text1"/>
                <w:szCs w:val="21"/>
              </w:rPr>
            </w:pPr>
            <w:r>
              <w:rPr>
                <w:rFonts w:hint="eastAsia" w:ascii="宋体" w:hAnsi="宋体" w:eastAsia="宋体"/>
                <w:color w:val="000000" w:themeColor="text1"/>
                <w:szCs w:val="21"/>
              </w:rPr>
              <w:t>2</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FF0000"/>
                <w:szCs w:val="21"/>
              </w:rPr>
            </w:pPr>
            <w:r>
              <w:rPr>
                <w:rFonts w:hint="eastAsia" w:ascii="宋体" w:hAnsi="宋体" w:eastAsia="宋体"/>
                <w:color w:val="FF0000"/>
                <w:szCs w:val="21"/>
              </w:rPr>
              <w:t>服务人员配备</w:t>
            </w:r>
          </w:p>
        </w:tc>
        <w:tc>
          <w:tcPr>
            <w:tcW w:w="624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拟委派项目组人员（如项目负责人、技术负责人、专业负责人等）具有：</w:t>
            </w:r>
          </w:p>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（3）其中一人具有设计相关专业职称证书，具有中级职称证书的得 2分，具有高级及以上职称证书的得4分；</w:t>
            </w:r>
          </w:p>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注：（1）同一人具有多个证书，不可重复计分；</w:t>
            </w:r>
          </w:p>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（2）响应文件中须提供以上人员证书复印件或扫描件加盖供应商公章，否则不得分；</w:t>
            </w:r>
          </w:p>
          <w:p>
            <w:pPr>
              <w:spacing w:line="360" w:lineRule="auto"/>
              <w:ind w:right="-10"/>
              <w:rPr>
                <w:rFonts w:hint="eastAsia" w:eastAsia="宋体"/>
              </w:rPr>
            </w:pPr>
            <w:r>
              <w:rPr>
                <w:rFonts w:hint="eastAsia" w:ascii="宋体" w:hAnsi="宋体" w:eastAsia="宋体"/>
                <w:color w:val="000000" w:themeColor="text1"/>
                <w:szCs w:val="21"/>
              </w:rPr>
              <w:t>（3）提供加盖供应商公章的证书复印件或描件及供应商为其缴纳的社保证明材料。</w:t>
            </w:r>
          </w:p>
        </w:tc>
        <w:tc>
          <w:tcPr>
            <w:tcW w:w="110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center"/>
              <w:rPr>
                <w:rFonts w:ascii="宋体" w:hAnsi="宋体" w:eastAsia="宋体"/>
                <w:color w:val="000000" w:themeColor="text1"/>
                <w:szCs w:val="21"/>
              </w:rPr>
            </w:pPr>
            <w:r>
              <w:rPr>
                <w:rFonts w:hint="eastAsia" w:ascii="宋体" w:hAnsi="宋体" w:eastAsia="宋体"/>
                <w:color w:val="000000" w:themeColor="text1"/>
                <w:szCs w:val="21"/>
              </w:rPr>
              <w:t>3</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000000" w:themeColor="text1"/>
                <w:szCs w:val="21"/>
              </w:rPr>
            </w:pPr>
            <w:r>
              <w:rPr>
                <w:rFonts w:hint="eastAsia" w:ascii="宋体" w:hAnsi="宋体"/>
                <w:color w:val="000000" w:themeColor="text1"/>
                <w:szCs w:val="21"/>
                <w:shd w:val="clear" w:color="auto" w:fill="FFFFFF"/>
              </w:rPr>
              <w:t>项目实施方案</w:t>
            </w:r>
          </w:p>
        </w:tc>
        <w:tc>
          <w:tcPr>
            <w:tcW w:w="624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hint="eastAsia"/>
                <w:szCs w:val="21"/>
              </w:rPr>
            </w:pPr>
            <w:r>
              <w:rPr>
                <w:rFonts w:hint="eastAsia"/>
                <w:szCs w:val="21"/>
              </w:rPr>
              <w:t>供应商须在响应文件中提供的以下6个方面的方案：</w:t>
            </w:r>
          </w:p>
          <w:p>
            <w:pPr>
              <w:spacing w:line="420" w:lineRule="exact"/>
              <w:jc w:val="left"/>
              <w:rPr>
                <w:rFonts w:hint="eastAsia"/>
                <w:szCs w:val="21"/>
              </w:rPr>
            </w:pPr>
            <w:r>
              <w:rPr>
                <w:rFonts w:hint="eastAsia"/>
                <w:szCs w:val="21"/>
              </w:rPr>
              <w:t>（1）主要设计方案与技术措施；</w:t>
            </w:r>
          </w:p>
          <w:p>
            <w:pPr>
              <w:spacing w:line="420" w:lineRule="exact"/>
              <w:jc w:val="left"/>
              <w:rPr>
                <w:rFonts w:hint="eastAsia"/>
                <w:szCs w:val="21"/>
              </w:rPr>
            </w:pPr>
            <w:r>
              <w:rPr>
                <w:rFonts w:hint="eastAsia"/>
                <w:szCs w:val="21"/>
              </w:rPr>
              <w:t>（2）设计重难点及对应保证措施；</w:t>
            </w:r>
          </w:p>
          <w:p>
            <w:pPr>
              <w:spacing w:line="420" w:lineRule="exact"/>
              <w:jc w:val="left"/>
              <w:rPr>
                <w:rFonts w:hint="eastAsia"/>
                <w:szCs w:val="21"/>
              </w:rPr>
            </w:pPr>
            <w:r>
              <w:rPr>
                <w:rFonts w:hint="eastAsia"/>
                <w:szCs w:val="21"/>
              </w:rPr>
              <w:t>（3）确保设计质量的技术组织措施；</w:t>
            </w:r>
          </w:p>
          <w:p>
            <w:pPr>
              <w:spacing w:line="420" w:lineRule="exact"/>
              <w:jc w:val="left"/>
              <w:rPr>
                <w:rFonts w:hint="eastAsia"/>
                <w:szCs w:val="21"/>
              </w:rPr>
            </w:pPr>
            <w:r>
              <w:rPr>
                <w:rFonts w:hint="eastAsia"/>
                <w:szCs w:val="21"/>
              </w:rPr>
              <w:t>（4）确保工期的技术组织措施；</w:t>
            </w:r>
          </w:p>
          <w:p>
            <w:pPr>
              <w:spacing w:line="420" w:lineRule="exact"/>
              <w:jc w:val="left"/>
              <w:rPr>
                <w:rFonts w:hint="eastAsia"/>
                <w:szCs w:val="21"/>
              </w:rPr>
            </w:pPr>
            <w:r>
              <w:rPr>
                <w:rFonts w:hint="eastAsia"/>
                <w:szCs w:val="21"/>
              </w:rPr>
              <w:t>根据供应商提供的以上4个方面的方案分别进行评审：</w:t>
            </w:r>
          </w:p>
          <w:p>
            <w:pPr>
              <w:spacing w:line="420" w:lineRule="exact"/>
              <w:jc w:val="left"/>
              <w:rPr>
                <w:rFonts w:hint="eastAsia"/>
                <w:szCs w:val="21"/>
              </w:rPr>
            </w:pPr>
            <w:r>
              <w:rPr>
                <w:rFonts w:hint="eastAsia"/>
                <w:szCs w:val="21"/>
              </w:rPr>
              <w:t>（1）内容全面，针对于具体的问题有明确的解决方案，可实施性强得10分；</w:t>
            </w:r>
          </w:p>
          <w:p>
            <w:pPr>
              <w:spacing w:line="420" w:lineRule="exact"/>
              <w:jc w:val="left"/>
              <w:rPr>
                <w:rFonts w:hint="eastAsia"/>
                <w:szCs w:val="21"/>
              </w:rPr>
            </w:pPr>
            <w:r>
              <w:rPr>
                <w:rFonts w:hint="eastAsia"/>
                <w:szCs w:val="21"/>
              </w:rPr>
              <w:t>（2）内容较全面，针对于具体的问题有解决方案，可实施性较强得7分；</w:t>
            </w:r>
          </w:p>
          <w:p>
            <w:pPr>
              <w:spacing w:line="420" w:lineRule="exact"/>
              <w:jc w:val="left"/>
              <w:rPr>
                <w:rFonts w:hint="eastAsia"/>
                <w:szCs w:val="21"/>
              </w:rPr>
            </w:pPr>
            <w:r>
              <w:rPr>
                <w:rFonts w:hint="eastAsia"/>
                <w:szCs w:val="21"/>
              </w:rPr>
              <w:t>（3）内容部分全面，针对于具体的问题有部分解决方案，可实施性一般得4分；</w:t>
            </w:r>
          </w:p>
          <w:p>
            <w:pPr>
              <w:spacing w:line="420" w:lineRule="exact"/>
              <w:jc w:val="left"/>
              <w:rPr>
                <w:rFonts w:hint="eastAsia"/>
                <w:szCs w:val="21"/>
              </w:rPr>
            </w:pPr>
            <w:r>
              <w:rPr>
                <w:rFonts w:hint="eastAsia"/>
                <w:szCs w:val="21"/>
              </w:rPr>
              <w:t>（4）内容简略，针对于具体问题无明确解决方案，部分可实施得1分；</w:t>
            </w:r>
          </w:p>
          <w:p>
            <w:pPr>
              <w:spacing w:line="360" w:lineRule="auto"/>
              <w:ind w:right="-10"/>
              <w:rPr>
                <w:rFonts w:ascii="宋体" w:hAnsi="宋体" w:eastAsia="宋体"/>
                <w:color w:val="000000" w:themeColor="text1"/>
                <w:szCs w:val="21"/>
              </w:rPr>
            </w:pPr>
            <w:r>
              <w:rPr>
                <w:rFonts w:hint="eastAsia"/>
                <w:szCs w:val="21"/>
              </w:rPr>
              <w:t>（5）未提供相应方案不得分。</w:t>
            </w:r>
          </w:p>
        </w:tc>
        <w:tc>
          <w:tcPr>
            <w:tcW w:w="110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left"/>
              <w:rPr>
                <w:rFonts w:ascii="宋体" w:hAnsi="宋体" w:eastAsia="宋体"/>
                <w:color w:val="000000" w:themeColor="text1"/>
                <w:szCs w:val="21"/>
              </w:rPr>
            </w:pPr>
            <w:r>
              <w:rPr>
                <w:rFonts w:hint="eastAsia" w:ascii="宋体" w:hAnsi="宋体" w:eastAsia="宋体"/>
                <w:color w:val="000000" w:themeColor="text1"/>
                <w:szCs w:val="21"/>
              </w:rPr>
              <w:t>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center"/>
              <w:rPr>
                <w:rFonts w:ascii="宋体" w:hAnsi="宋体" w:eastAsia="宋体"/>
                <w:color w:val="000000" w:themeColor="text1"/>
                <w:szCs w:val="21"/>
              </w:rPr>
            </w:pPr>
            <w:r>
              <w:rPr>
                <w:rFonts w:hint="eastAsia" w:ascii="宋体" w:hAnsi="宋体" w:eastAsia="宋体"/>
                <w:color w:val="000000" w:themeColor="text1"/>
                <w:szCs w:val="21"/>
              </w:rPr>
              <w:t>4</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center"/>
              <w:rPr>
                <w:rFonts w:ascii="宋体" w:hAnsi="宋体" w:eastAsia="宋体"/>
                <w:color w:val="000000" w:themeColor="text1"/>
                <w:szCs w:val="21"/>
              </w:rPr>
            </w:pPr>
            <w:r>
              <w:rPr>
                <w:rFonts w:hint="eastAsia" w:ascii="宋体" w:hAnsi="宋体" w:eastAsia="宋体"/>
                <w:color w:val="FF0000"/>
                <w:szCs w:val="21"/>
              </w:rPr>
              <w:t>设计配合服务方案</w:t>
            </w:r>
          </w:p>
        </w:tc>
        <w:tc>
          <w:tcPr>
            <w:tcW w:w="624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hint="eastAsia"/>
                <w:szCs w:val="21"/>
              </w:rPr>
            </w:pPr>
            <w:r>
              <w:rPr>
                <w:rFonts w:hint="eastAsia"/>
                <w:szCs w:val="21"/>
              </w:rPr>
              <w:t>设计配合服务工作包括在工程施工期间提供设计技术交底、参与施工过程及工程竣工验收、及时响应采购人服务需求等。</w:t>
            </w:r>
          </w:p>
          <w:p>
            <w:pPr>
              <w:spacing w:line="420" w:lineRule="exact"/>
              <w:jc w:val="left"/>
              <w:rPr>
                <w:rFonts w:hint="eastAsia"/>
                <w:szCs w:val="21"/>
              </w:rPr>
            </w:pPr>
            <w:r>
              <w:rPr>
                <w:rFonts w:hint="eastAsia"/>
                <w:szCs w:val="21"/>
              </w:rPr>
              <w:t>（1）服务方案详细完整、可行性强、针对性强的，得16分。</w:t>
            </w:r>
          </w:p>
          <w:p>
            <w:pPr>
              <w:spacing w:line="420" w:lineRule="exact"/>
              <w:jc w:val="left"/>
              <w:rPr>
                <w:rFonts w:hint="eastAsia"/>
                <w:szCs w:val="21"/>
              </w:rPr>
            </w:pPr>
            <w:r>
              <w:rPr>
                <w:rFonts w:hint="eastAsia"/>
                <w:szCs w:val="21"/>
              </w:rPr>
              <w:t>（2）有详细的服务方案，符合项目实际的，得10 分。</w:t>
            </w:r>
          </w:p>
          <w:p>
            <w:pPr>
              <w:spacing w:line="420" w:lineRule="exact"/>
              <w:jc w:val="left"/>
              <w:rPr>
                <w:rFonts w:hint="eastAsia"/>
                <w:szCs w:val="21"/>
              </w:rPr>
            </w:pPr>
            <w:r>
              <w:rPr>
                <w:rFonts w:hint="eastAsia"/>
                <w:szCs w:val="21"/>
              </w:rPr>
              <w:t>（3）有服务方案，但需进一步完善的，得5 分；</w:t>
            </w:r>
          </w:p>
          <w:p>
            <w:pPr>
              <w:spacing w:line="420" w:lineRule="exact"/>
              <w:jc w:val="left"/>
              <w:rPr>
                <w:rFonts w:hint="eastAsia"/>
                <w:szCs w:val="21"/>
              </w:rPr>
            </w:pPr>
            <w:r>
              <w:rPr>
                <w:rFonts w:hint="eastAsia"/>
                <w:szCs w:val="21"/>
              </w:rPr>
              <w:t>（4）内容简略，针对于具体问题无明确解决方案，部分可实施得1分；</w:t>
            </w:r>
          </w:p>
          <w:p>
            <w:pPr>
              <w:spacing w:line="420" w:lineRule="exact"/>
              <w:jc w:val="left"/>
              <w:rPr>
                <w:rFonts w:ascii="宋体" w:hAnsi="宋体" w:eastAsia="宋体"/>
                <w:color w:val="000000" w:themeColor="text1"/>
                <w:szCs w:val="21"/>
              </w:rPr>
            </w:pPr>
            <w:r>
              <w:rPr>
                <w:rFonts w:hint="eastAsia"/>
                <w:szCs w:val="21"/>
              </w:rPr>
              <w:t>（5）未提供内容的，不得分。</w:t>
            </w:r>
          </w:p>
        </w:tc>
        <w:tc>
          <w:tcPr>
            <w:tcW w:w="110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满分16分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2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商 务 部 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center"/>
              <w:rPr>
                <w:rFonts w:ascii="宋体" w:hAnsi="宋体" w:eastAsia="宋体"/>
                <w:color w:val="000000" w:themeColor="text1"/>
                <w:szCs w:val="21"/>
              </w:rPr>
            </w:pPr>
            <w:r>
              <w:rPr>
                <w:rFonts w:hint="eastAsia" w:ascii="宋体" w:hAnsi="宋体" w:eastAsia="宋体"/>
                <w:color w:val="000000" w:themeColor="text1"/>
                <w:szCs w:val="21"/>
              </w:rPr>
              <w:t>1</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jc w:val="center"/>
              <w:rPr>
                <w:rFonts w:ascii="宋体" w:hAnsi="宋体" w:eastAsia="宋体"/>
                <w:color w:val="000000" w:themeColor="text1"/>
                <w:szCs w:val="21"/>
              </w:rPr>
            </w:pPr>
            <w:r>
              <w:rPr>
                <w:rFonts w:hint="eastAsia" w:ascii="宋体" w:hAnsi="宋体" w:eastAsia="宋体"/>
                <w:color w:val="000000" w:themeColor="text1"/>
                <w:szCs w:val="21"/>
              </w:rPr>
              <w:t>报价</w:t>
            </w:r>
          </w:p>
        </w:tc>
        <w:tc>
          <w:tcPr>
            <w:tcW w:w="624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价格分统一采用低价优先法，即满足询比文件要求且价格最低的最后报价为询比基准价，其价格分为满分20分。其他供应商的价格分统一按照下列公式计算：</w:t>
            </w:r>
          </w:p>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最后报价得分＝（询比基准价/最后报价）×20％×10</w:t>
            </w:r>
          </w:p>
        </w:tc>
        <w:tc>
          <w:tcPr>
            <w:tcW w:w="110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32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right="-10"/>
              <w:rPr>
                <w:rFonts w:ascii="宋体" w:hAnsi="宋体" w:eastAsia="宋体"/>
                <w:b/>
                <w:bCs/>
                <w:color w:val="000000" w:themeColor="text1"/>
                <w:szCs w:val="21"/>
              </w:rPr>
            </w:pPr>
            <w:r>
              <w:rPr>
                <w:rFonts w:hint="eastAsia" w:ascii="宋体" w:hAnsi="宋体" w:eastAsia="宋体"/>
                <w:b/>
                <w:bCs/>
                <w:color w:val="000000" w:themeColor="text1"/>
                <w:szCs w:val="21"/>
              </w:rPr>
              <w:t>合计（100分）</w:t>
            </w:r>
          </w:p>
        </w:tc>
      </w:tr>
    </w:tbl>
    <w:p>
      <w:pPr>
        <w:spacing w:line="360" w:lineRule="auto"/>
        <w:ind w:right="-10"/>
        <w:rPr>
          <w:rFonts w:ascii="宋体" w:hAnsi="宋体" w:eastAsia="宋体"/>
          <w:b/>
          <w:bCs/>
          <w:color w:val="000000" w:themeColor="text1"/>
          <w:szCs w:val="21"/>
        </w:rPr>
      </w:pPr>
    </w:p>
    <w:p>
      <w:pPr>
        <w:spacing w:line="360" w:lineRule="auto"/>
        <w:ind w:right="-10"/>
        <w:rPr>
          <w:rFonts w:ascii="宋体" w:hAnsi="宋体" w:eastAsia="宋体"/>
          <w:b/>
          <w:bCs/>
          <w:color w:val="000000" w:themeColor="text1"/>
          <w:szCs w:val="21"/>
        </w:rPr>
      </w:pPr>
      <w:r>
        <w:rPr>
          <w:rFonts w:hint="eastAsia" w:ascii="宋体" w:hAnsi="宋体" w:eastAsia="宋体"/>
          <w:b/>
          <w:bCs/>
          <w:color w:val="000000" w:themeColor="text1"/>
          <w:szCs w:val="21"/>
        </w:rPr>
        <w:t xml:space="preserve">三、评审结果 </w:t>
      </w:r>
    </w:p>
    <w:p>
      <w:pPr>
        <w:spacing w:line="360" w:lineRule="auto"/>
        <w:ind w:right="-10"/>
        <w:rPr>
          <w:rFonts w:ascii="宋体" w:hAnsi="宋体" w:eastAsia="宋体"/>
          <w:b/>
          <w:bCs/>
          <w:color w:val="000000" w:themeColor="text1"/>
          <w:szCs w:val="21"/>
        </w:rPr>
      </w:pPr>
      <w:r>
        <w:rPr>
          <w:rFonts w:hint="eastAsia" w:ascii="宋体" w:hAnsi="宋体" w:eastAsia="宋体"/>
          <w:color w:val="000000" w:themeColor="text1"/>
          <w:szCs w:val="21"/>
        </w:rPr>
        <w:t>1、分值的确定方法：询比小组评委分别对供应商各指标进行评分，取各位评委评分之平均值，四舍五入保留至小数点后两位数，得到该供应商该指标的得分，再将各指标项得分进行汇总，得到该供应商的综合总得分。</w:t>
      </w:r>
    </w:p>
    <w:p>
      <w:pPr>
        <w:spacing w:line="360" w:lineRule="auto"/>
        <w:ind w:right="-10"/>
        <w:rPr>
          <w:rFonts w:hint="eastAsia"/>
          <w:color w:val="000000" w:themeColor="text1"/>
          <w:sz w:val="32"/>
          <w:szCs w:val="32"/>
        </w:rPr>
      </w:pPr>
      <w:r>
        <w:rPr>
          <w:rFonts w:hint="eastAsia" w:ascii="宋体" w:hAnsi="宋体" w:eastAsia="宋体"/>
          <w:color w:val="000000" w:themeColor="text1"/>
          <w:szCs w:val="21"/>
        </w:rPr>
        <w:t>2、询比小组</w:t>
      </w:r>
      <w:r>
        <w:rPr>
          <w:rFonts w:ascii="宋体" w:hAnsi="宋体" w:eastAsia="宋体"/>
          <w:color w:val="000000" w:themeColor="text1"/>
          <w:szCs w:val="21"/>
        </w:rPr>
        <w:t>按照得分由高到低向</w:t>
      </w:r>
      <w:r>
        <w:rPr>
          <w:rFonts w:hint="eastAsia" w:ascii="宋体" w:hAnsi="宋体" w:eastAsia="宋体"/>
          <w:color w:val="000000" w:themeColor="text1"/>
          <w:szCs w:val="21"/>
        </w:rPr>
        <w:t>采购</w:t>
      </w:r>
      <w:r>
        <w:rPr>
          <w:rFonts w:ascii="宋体" w:hAnsi="宋体" w:eastAsia="宋体"/>
          <w:color w:val="000000" w:themeColor="text1"/>
          <w:szCs w:val="21"/>
        </w:rPr>
        <w:t>人推荐</w:t>
      </w:r>
      <w:r>
        <w:rPr>
          <w:rFonts w:hint="eastAsia" w:ascii="宋体" w:hAnsi="宋体" w:eastAsia="宋体"/>
          <w:color w:val="000000" w:themeColor="text1"/>
          <w:szCs w:val="21"/>
        </w:rPr>
        <w:t>1-3名成交</w:t>
      </w:r>
      <w:r>
        <w:rPr>
          <w:rFonts w:hint="eastAsia" w:ascii="宋体" w:hAnsi="宋体" w:eastAsia="宋体"/>
          <w:szCs w:val="21"/>
        </w:rPr>
        <w:t>候选人</w:t>
      </w:r>
      <w:r>
        <w:rPr>
          <w:rFonts w:ascii="宋体" w:hAnsi="宋体" w:eastAsia="宋体"/>
          <w:color w:val="000000" w:themeColor="text1"/>
          <w:szCs w:val="21"/>
        </w:rPr>
        <w:t>，排名第一的为第一</w:t>
      </w:r>
      <w:r>
        <w:rPr>
          <w:rFonts w:hint="eastAsia" w:ascii="宋体" w:hAnsi="宋体" w:eastAsia="宋体"/>
          <w:color w:val="000000" w:themeColor="text1"/>
          <w:szCs w:val="21"/>
        </w:rPr>
        <w:t>成交</w:t>
      </w:r>
      <w:r>
        <w:rPr>
          <w:rFonts w:ascii="宋体" w:hAnsi="宋体" w:eastAsia="宋体"/>
          <w:color w:val="000000" w:themeColor="text1"/>
          <w:szCs w:val="21"/>
        </w:rPr>
        <w:t>候选人。若得分相同，则按技术部分得分排序，如技术部分得分相同，则</w:t>
      </w:r>
      <w:r>
        <w:rPr>
          <w:rFonts w:hint="eastAsia" w:ascii="宋体" w:hAnsi="宋体" w:eastAsia="宋体"/>
          <w:color w:val="000000" w:themeColor="text1"/>
          <w:szCs w:val="21"/>
        </w:rPr>
        <w:t>按</w:t>
      </w:r>
      <w:r>
        <w:rPr>
          <w:rFonts w:ascii="宋体" w:hAnsi="宋体" w:eastAsia="宋体"/>
          <w:color w:val="000000" w:themeColor="text1"/>
          <w:szCs w:val="21"/>
        </w:rPr>
        <w:t>报价由低到高排序，如报价仍相同，则由</w:t>
      </w:r>
      <w:r>
        <w:rPr>
          <w:rFonts w:hint="eastAsia" w:ascii="宋体" w:hAnsi="宋体" w:eastAsia="宋体"/>
          <w:color w:val="000000" w:themeColor="text1"/>
          <w:szCs w:val="21"/>
        </w:rPr>
        <w:t>询比小组</w:t>
      </w:r>
      <w:r>
        <w:rPr>
          <w:rFonts w:ascii="宋体" w:hAnsi="宋体" w:eastAsia="宋体"/>
          <w:color w:val="000000" w:themeColor="text1"/>
          <w:szCs w:val="21"/>
        </w:rPr>
        <w:t>通过随机抽取的方式确定</w:t>
      </w:r>
      <w:r>
        <w:rPr>
          <w:rFonts w:hint="eastAsia" w:ascii="宋体" w:hAnsi="宋体" w:eastAsia="宋体"/>
          <w:color w:val="000000" w:themeColor="text1"/>
          <w:szCs w:val="21"/>
        </w:rPr>
        <w:t>成交</w:t>
      </w:r>
      <w:r>
        <w:rPr>
          <w:rFonts w:ascii="宋体" w:hAnsi="宋体" w:eastAsia="宋体"/>
          <w:color w:val="000000" w:themeColor="text1"/>
          <w:szCs w:val="21"/>
        </w:rPr>
        <w:t>候选人排名顺序。</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rPr>
          <w:rFonts w:hint="eastAsia"/>
          <w:sz w:val="32"/>
          <w:szCs w:val="32"/>
        </w:rPr>
      </w:pPr>
      <w:bookmarkStart w:id="17" w:name="_Toc8838"/>
      <w:r>
        <w:rPr>
          <w:rFonts w:hint="eastAsia"/>
          <w:sz w:val="32"/>
          <w:szCs w:val="32"/>
        </w:rPr>
        <w:t>第四章 采购需求</w:t>
      </w:r>
      <w:bookmarkEnd w:id="17"/>
    </w:p>
    <w:p>
      <w:pPr>
        <w:spacing w:line="48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一、工程概况：</w:t>
      </w:r>
      <w:r>
        <w:rPr>
          <w:rFonts w:hint="eastAsia" w:ascii="宋体" w:hAnsi="宋体" w:eastAsia="宋体"/>
          <w:color w:val="000000" w:themeColor="text1"/>
          <w:szCs w:val="21"/>
        </w:rPr>
        <w:t>肥东县长古公路道路提升工程（一期）项目方案设计，需整合长古旅游公路（一期)提升项目沿线景点景观资源等，包括但不限于地形图测绘（含管线勘探）、节点图、大样图、绿化、道路划线、建筑、强弱电、景观小品、装饰装修及整体标识标牌及设计概算等方案设计所涉及的所有内容并配合项目建议书等工作。</w:t>
      </w:r>
      <w:r>
        <w:rPr>
          <w:rFonts w:ascii="宋体" w:hAnsi="宋体" w:eastAsia="宋体"/>
          <w:color w:val="000000" w:themeColor="text1"/>
          <w:szCs w:val="21"/>
        </w:rPr>
        <w:t>。</w:t>
      </w:r>
    </w:p>
    <w:p>
      <w:pPr>
        <w:spacing w:line="48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二、工作内容及要求：</w:t>
      </w:r>
    </w:p>
    <w:p>
      <w:pPr>
        <w:spacing w:line="480" w:lineRule="auto"/>
        <w:ind w:firstLine="420" w:firstLineChars="200"/>
        <w:rPr>
          <w:rFonts w:hAnsi="宋体" w:cs="宋体"/>
          <w:szCs w:val="18"/>
        </w:rPr>
      </w:pPr>
      <w:r>
        <w:rPr>
          <w:rFonts w:hint="eastAsia" w:hAnsi="宋体" w:cs="宋体"/>
          <w:szCs w:val="18"/>
        </w:rPr>
        <w:t>1.1 方案设计阶段：</w:t>
      </w:r>
    </w:p>
    <w:p>
      <w:pPr>
        <w:spacing w:line="480" w:lineRule="auto"/>
        <w:ind w:firstLine="420" w:firstLineChars="200"/>
        <w:rPr>
          <w:rFonts w:hAnsi="宋体" w:cs="宋体"/>
          <w:szCs w:val="18"/>
        </w:rPr>
      </w:pPr>
      <w:r>
        <w:rPr>
          <w:rFonts w:hint="eastAsia" w:hAnsi="宋体" w:cs="宋体"/>
          <w:szCs w:val="18"/>
        </w:rPr>
        <w:t>1.1.1 按照国家其它有关规程规范对方案阶段的要求，编制方案设计报告、图册及有关专题报告。</w:t>
      </w:r>
    </w:p>
    <w:p>
      <w:pPr>
        <w:spacing w:line="480" w:lineRule="auto"/>
        <w:ind w:firstLine="420" w:firstLineChars="200"/>
        <w:rPr>
          <w:rFonts w:hAnsi="宋体" w:cs="宋体"/>
          <w:szCs w:val="18"/>
        </w:rPr>
      </w:pPr>
      <w:r>
        <w:rPr>
          <w:rFonts w:hint="eastAsia" w:hAnsi="宋体" w:cs="宋体"/>
          <w:szCs w:val="18"/>
        </w:rPr>
        <w:t>1.1.2 方案阶段设计工作主要包括下列内容。</w:t>
      </w:r>
    </w:p>
    <w:p>
      <w:pPr>
        <w:spacing w:line="480" w:lineRule="auto"/>
        <w:ind w:firstLine="420" w:firstLineChars="200"/>
        <w:rPr>
          <w:rFonts w:hAnsi="宋体" w:cs="宋体"/>
          <w:szCs w:val="18"/>
        </w:rPr>
      </w:pPr>
      <w:r>
        <w:rPr>
          <w:rFonts w:hint="eastAsia" w:hAnsi="宋体" w:cs="宋体"/>
          <w:szCs w:val="18"/>
        </w:rPr>
        <w:t>（1）搜集相关资料；完成相关测绘工作等；</w:t>
      </w:r>
    </w:p>
    <w:p>
      <w:pPr>
        <w:spacing w:line="480" w:lineRule="auto"/>
        <w:ind w:firstLine="420" w:firstLineChars="200"/>
        <w:rPr>
          <w:rFonts w:hAnsi="宋体" w:cs="宋体"/>
          <w:szCs w:val="18"/>
        </w:rPr>
      </w:pPr>
      <w:r>
        <w:rPr>
          <w:rFonts w:hint="eastAsia" w:hAnsi="宋体" w:cs="宋体"/>
          <w:szCs w:val="18"/>
        </w:rPr>
        <w:t>（2）完成景观等设计；对前期阶段的各项审查、审批意见在设计阶段应逐一响应、落实。</w:t>
      </w:r>
    </w:p>
    <w:p>
      <w:pPr>
        <w:spacing w:line="480" w:lineRule="auto"/>
        <w:ind w:firstLine="420" w:firstLineChars="200"/>
        <w:rPr>
          <w:rFonts w:hAnsi="宋体" w:cs="宋体"/>
          <w:szCs w:val="18"/>
        </w:rPr>
      </w:pPr>
      <w:r>
        <w:rPr>
          <w:rFonts w:hint="eastAsia" w:hAnsi="宋体" w:cs="宋体"/>
          <w:szCs w:val="18"/>
        </w:rPr>
        <w:t>（3）配合甲方完成项目建议书，发改委备案工作；</w:t>
      </w:r>
    </w:p>
    <w:p>
      <w:pPr>
        <w:spacing w:line="480" w:lineRule="auto"/>
        <w:ind w:firstLine="420" w:firstLineChars="200"/>
        <w:rPr>
          <w:rFonts w:hAnsi="宋体" w:cs="宋体"/>
          <w:szCs w:val="18"/>
        </w:rPr>
      </w:pPr>
      <w:r>
        <w:rPr>
          <w:rFonts w:hAnsi="宋体" w:cs="宋体"/>
          <w:szCs w:val="18"/>
        </w:rPr>
        <w:t>（</w:t>
      </w:r>
      <w:r>
        <w:rPr>
          <w:rFonts w:hint="eastAsia" w:hAnsi="宋体" w:cs="宋体"/>
          <w:szCs w:val="18"/>
        </w:rPr>
        <w:t>4</w:t>
      </w:r>
      <w:r>
        <w:rPr>
          <w:rFonts w:hAnsi="宋体" w:cs="宋体"/>
          <w:szCs w:val="18"/>
        </w:rPr>
        <w:t>）根据审查意见修改</w:t>
      </w:r>
      <w:r>
        <w:rPr>
          <w:rFonts w:hint="eastAsia" w:hAnsi="宋体" w:cs="宋体"/>
          <w:szCs w:val="18"/>
        </w:rPr>
        <w:t>方案设计</w:t>
      </w:r>
      <w:r>
        <w:rPr>
          <w:rFonts w:hAnsi="宋体" w:cs="宋体"/>
          <w:szCs w:val="18"/>
        </w:rPr>
        <w:t>报告；</w:t>
      </w:r>
    </w:p>
    <w:p>
      <w:pPr>
        <w:spacing w:line="480" w:lineRule="auto"/>
        <w:ind w:firstLine="420" w:firstLineChars="200"/>
        <w:rPr>
          <w:rFonts w:hAnsi="宋体" w:cs="宋体"/>
          <w:szCs w:val="18"/>
        </w:rPr>
      </w:pPr>
      <w:r>
        <w:rPr>
          <w:rFonts w:hAnsi="宋体" w:cs="宋体"/>
          <w:szCs w:val="18"/>
        </w:rPr>
        <w:t>（</w:t>
      </w:r>
      <w:r>
        <w:rPr>
          <w:rFonts w:hint="eastAsia" w:hAnsi="宋体" w:cs="宋体"/>
          <w:szCs w:val="18"/>
        </w:rPr>
        <w:t>5</w:t>
      </w:r>
      <w:r>
        <w:rPr>
          <w:rFonts w:hAnsi="宋体" w:cs="宋体"/>
          <w:szCs w:val="18"/>
        </w:rPr>
        <w:t>）配合设计过程中行政审批与提供设计相关的技术工作；</w:t>
      </w:r>
    </w:p>
    <w:p>
      <w:pPr>
        <w:spacing w:line="480" w:lineRule="auto"/>
        <w:ind w:firstLine="420" w:firstLineChars="200"/>
        <w:rPr>
          <w:rFonts w:hAnsi="宋体" w:cs="宋体"/>
          <w:szCs w:val="18"/>
        </w:rPr>
      </w:pPr>
      <w:r>
        <w:rPr>
          <w:rFonts w:hAnsi="宋体" w:cs="宋体"/>
          <w:szCs w:val="18"/>
        </w:rPr>
        <w:t>（</w:t>
      </w:r>
      <w:r>
        <w:rPr>
          <w:rFonts w:hint="eastAsia" w:hAnsi="宋体" w:cs="宋体"/>
          <w:szCs w:val="18"/>
        </w:rPr>
        <w:t>6</w:t>
      </w:r>
      <w:r>
        <w:rPr>
          <w:rFonts w:hAnsi="宋体" w:cs="宋体"/>
          <w:szCs w:val="18"/>
        </w:rPr>
        <w:t>）配合采购人完成</w:t>
      </w:r>
      <w:r>
        <w:rPr>
          <w:rFonts w:hint="eastAsia" w:hAnsi="宋体" w:cs="宋体"/>
          <w:szCs w:val="18"/>
        </w:rPr>
        <w:t>方案</w:t>
      </w:r>
      <w:r>
        <w:rPr>
          <w:rFonts w:hAnsi="宋体" w:cs="宋体"/>
          <w:szCs w:val="18"/>
        </w:rPr>
        <w:t>设计及</w:t>
      </w:r>
      <w:r>
        <w:rPr>
          <w:rFonts w:hint="eastAsia" w:hAnsi="宋体" w:cs="宋体"/>
          <w:szCs w:val="18"/>
        </w:rPr>
        <w:t>设计</w:t>
      </w:r>
      <w:r>
        <w:rPr>
          <w:rFonts w:hAnsi="宋体" w:cs="宋体"/>
          <w:szCs w:val="18"/>
        </w:rPr>
        <w:t>概算工作</w:t>
      </w:r>
      <w:r>
        <w:rPr>
          <w:rFonts w:hint="eastAsia" w:hAnsi="宋体" w:cs="宋体"/>
          <w:szCs w:val="18"/>
        </w:rPr>
        <w:t>；</w:t>
      </w:r>
    </w:p>
    <w:p>
      <w:pPr>
        <w:spacing w:line="480" w:lineRule="auto"/>
        <w:ind w:firstLine="420" w:firstLineChars="200"/>
        <w:rPr>
          <w:rFonts w:hAnsi="宋体" w:cs="宋体"/>
          <w:szCs w:val="18"/>
        </w:rPr>
      </w:pPr>
      <w:r>
        <w:rPr>
          <w:rFonts w:hint="eastAsia" w:hAnsi="宋体" w:cs="宋体"/>
          <w:szCs w:val="18"/>
        </w:rPr>
        <w:t>（7）</w:t>
      </w:r>
      <w:r>
        <w:rPr>
          <w:rFonts w:hAnsi="宋体" w:cs="宋体"/>
          <w:szCs w:val="18"/>
        </w:rPr>
        <w:t>其他技术服务工作等。</w:t>
      </w:r>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三、报价要求</w:t>
      </w:r>
    </w:p>
    <w:p>
      <w:pPr>
        <w:spacing w:line="360" w:lineRule="auto"/>
        <w:ind w:firstLine="420" w:firstLineChars="200"/>
        <w:rPr>
          <w:rFonts w:ascii="宋体" w:hAnsi="宋体" w:eastAsia="宋体"/>
          <w:szCs w:val="21"/>
          <w:shd w:val="clear" w:color="auto" w:fill="FFFFFF"/>
        </w:rPr>
      </w:pPr>
      <w:r>
        <w:rPr>
          <w:rFonts w:hint="eastAsia" w:ascii="宋体" w:hAnsi="宋体" w:eastAsia="宋体"/>
          <w:szCs w:val="21"/>
          <w:shd w:val="clear" w:color="auto" w:fill="FFFFFF"/>
        </w:rPr>
        <w:t>本项目采用总价包干方式，供应商所报价格为履行本项目采购范围内的成本费用和供应商需要承担的费用，包括获取相关设计资料、办公、交通、保险、人员、差旅、税费、测试工具等费用，以及设计、概算编制、利润等与此有关的一切费用。</w:t>
      </w:r>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四、设计周期：自签订合同之日起</w:t>
      </w:r>
      <w:r>
        <w:rPr>
          <w:rFonts w:hint="eastAsia" w:ascii="宋体" w:hAnsi="宋体" w:eastAsia="宋体"/>
          <w:b/>
          <w:color w:val="FF0000"/>
          <w:sz w:val="24"/>
          <w:szCs w:val="24"/>
        </w:rPr>
        <w:t>7日历天，具体时间以采购人要求为准。</w:t>
      </w:r>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五、其他要求</w:t>
      </w:r>
    </w:p>
    <w:p>
      <w:pPr>
        <w:pStyle w:val="7"/>
        <w:ind w:firstLine="420" w:firstLineChars="200"/>
        <w:rPr>
          <w:rFonts w:ascii="宋体" w:hAnsi="宋体" w:eastAsia="宋体"/>
          <w:bCs/>
          <w:color w:val="000000" w:themeColor="text1"/>
          <w:sz w:val="24"/>
          <w:szCs w:val="24"/>
        </w:rPr>
      </w:pPr>
      <w:r>
        <w:rPr>
          <w:rFonts w:hint="eastAsia" w:ascii="宋体" w:hAnsi="宋体" w:eastAsia="宋体"/>
          <w:szCs w:val="21"/>
          <w:shd w:val="clear" w:color="auto" w:fill="FFFFFF"/>
        </w:rPr>
        <w:t>根据项目实际情况拟派项目团队，包括不限于项目负责人、技术负责人、专业负责人等。</w:t>
      </w:r>
    </w:p>
    <w:p>
      <w:pPr>
        <w:pStyle w:val="17"/>
        <w:rPr>
          <w:rFonts w:hint="eastAsia"/>
        </w:rPr>
      </w:pPr>
    </w:p>
    <w:p>
      <w:pPr>
        <w:rPr>
          <w:rFonts w:hint="eastAsia"/>
        </w:rPr>
      </w:pPr>
    </w:p>
    <w:p>
      <w:pPr>
        <w:pStyle w:val="19"/>
        <w:ind w:firstLine="640"/>
        <w:rPr>
          <w:rFonts w:hint="eastAsia"/>
        </w:rPr>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60" w:lineRule="auto"/>
        <w:rPr>
          <w:rFonts w:hint="eastAsia" w:ascii="Arial"/>
          <w:sz w:val="2"/>
        </w:rPr>
      </w:pPr>
      <w:bookmarkStart w:id="18" w:name="_Toc351203652"/>
      <w:r>
        <w:rPr>
          <w:rFonts w:ascii="Arial" w:hAnsi="Arial" w:eastAsia="Arial" w:cs="Arial"/>
          <w:sz w:val="2"/>
          <w:szCs w:val="2"/>
        </w:rPr>
        <w:br w:type="column"/>
      </w:r>
    </w:p>
    <w:p>
      <w:pPr>
        <w:spacing w:line="360" w:lineRule="auto"/>
        <w:rPr>
          <w:rFonts w:hint="eastAsia" w:ascii="Arial"/>
        </w:rPr>
      </w:pPr>
    </w:p>
    <w:p>
      <w:pPr>
        <w:pStyle w:val="18"/>
        <w:ind w:right="-21" w:firstLine="540"/>
        <w:rPr>
          <w:rFonts w:hAnsi="宋体" w:cs="宋体"/>
          <w:b/>
          <w:color w:val="000000"/>
          <w:szCs w:val="21"/>
        </w:rPr>
      </w:pPr>
    </w:p>
    <w:bookmarkEnd w:id="18"/>
    <w:p>
      <w:pPr>
        <w:pStyle w:val="2"/>
        <w:jc w:val="center"/>
        <w:rPr>
          <w:rFonts w:hint="eastAsia"/>
          <w:color w:val="000000" w:themeColor="text1"/>
          <w:sz w:val="40"/>
          <w:szCs w:val="40"/>
        </w:rPr>
      </w:pPr>
      <w:bookmarkStart w:id="19" w:name="_Toc10489"/>
      <w:r>
        <w:rPr>
          <w:rFonts w:hint="eastAsia"/>
          <w:color w:val="000000" w:themeColor="text1"/>
          <w:sz w:val="40"/>
          <w:szCs w:val="40"/>
        </w:rPr>
        <w:t>第五章  响应文件格式</w:t>
      </w:r>
      <w:bookmarkEnd w:id="19"/>
    </w:p>
    <w:p>
      <w:pPr>
        <w:snapToGrid w:val="0"/>
        <w:spacing w:line="360" w:lineRule="auto"/>
        <w:jc w:val="right"/>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pacing w:line="360" w:lineRule="auto"/>
        <w:jc w:val="center"/>
        <w:rPr>
          <w:rFonts w:ascii="微软雅黑" w:hAnsi="微软雅黑" w:eastAsia="微软雅黑"/>
          <w:color w:val="000000" w:themeColor="text1"/>
          <w:sz w:val="24"/>
          <w:szCs w:val="24"/>
        </w:rPr>
      </w:pPr>
      <w:r>
        <w:rPr>
          <w:rFonts w:ascii="宋体" w:hAnsi="宋体" w:eastAsia="宋体"/>
          <w:b/>
          <w:bCs/>
          <w:color w:val="000000" w:themeColor="text1"/>
          <w:sz w:val="44"/>
          <w:szCs w:val="44"/>
          <w:u w:val="single"/>
        </w:rPr>
        <w:t>             </w:t>
      </w:r>
      <w:r>
        <w:rPr>
          <w:rFonts w:ascii="宋体" w:hAnsi="宋体" w:eastAsia="宋体"/>
          <w:b/>
          <w:bCs/>
          <w:color w:val="000000" w:themeColor="text1"/>
          <w:sz w:val="44"/>
          <w:szCs w:val="44"/>
        </w:rPr>
        <w:t>项目</w:t>
      </w:r>
    </w:p>
    <w:p>
      <w:pPr>
        <w:snapToGrid w:val="0"/>
        <w:spacing w:line="360" w:lineRule="auto"/>
        <w:jc w:val="center"/>
        <w:rPr>
          <w:rFonts w:ascii="微软雅黑" w:hAnsi="微软雅黑" w:eastAsia="微软雅黑"/>
          <w:color w:val="000000" w:themeColor="text1"/>
          <w:sz w:val="24"/>
          <w:szCs w:val="24"/>
        </w:rPr>
      </w:pPr>
    </w:p>
    <w:p>
      <w:pPr>
        <w:spacing w:line="360" w:lineRule="auto"/>
        <w:jc w:val="center"/>
        <w:rPr>
          <w:rFonts w:ascii="微软雅黑" w:hAnsi="微软雅黑" w:eastAsia="微软雅黑"/>
          <w:color w:val="000000" w:themeColor="text1"/>
          <w:sz w:val="32"/>
          <w:szCs w:val="32"/>
        </w:rPr>
      </w:pPr>
      <w:r>
        <w:rPr>
          <w:rFonts w:ascii="宋体" w:hAnsi="宋体" w:eastAsia="宋体"/>
          <w:b/>
          <w:bCs/>
          <w:color w:val="000000" w:themeColor="text1"/>
          <w:sz w:val="32"/>
          <w:szCs w:val="32"/>
        </w:rPr>
        <w:t>响 应 文 件</w:t>
      </w:r>
    </w:p>
    <w:p>
      <w:pPr>
        <w:spacing w:line="360" w:lineRule="auto"/>
        <w:jc w:val="center"/>
        <w:rPr>
          <w:rFonts w:ascii="宋体" w:hAnsi="宋体" w:eastAsia="宋体"/>
          <w:b/>
          <w:bCs/>
          <w:color w:val="000000" w:themeColor="text1"/>
          <w:sz w:val="24"/>
          <w:szCs w:val="24"/>
        </w:rPr>
      </w:pPr>
      <w:r>
        <w:rPr>
          <w:rFonts w:ascii="宋体" w:hAnsi="宋体" w:eastAsia="宋体"/>
          <w:b/>
          <w:bCs/>
          <w:color w:val="000000" w:themeColor="text1"/>
          <w:sz w:val="24"/>
          <w:szCs w:val="24"/>
        </w:rPr>
        <w:t>（项目编号：</w:t>
      </w:r>
      <w:r>
        <w:rPr>
          <w:rFonts w:hint="eastAsia" w:ascii="宋体" w:hAnsi="宋体" w:eastAsia="宋体"/>
          <w:b/>
          <w:bCs/>
          <w:color w:val="000000" w:themeColor="text1"/>
          <w:sz w:val="24"/>
          <w:szCs w:val="24"/>
        </w:rPr>
        <w:t xml:space="preserve">            </w:t>
      </w:r>
      <w:r>
        <w:rPr>
          <w:rFonts w:ascii="宋体" w:hAnsi="宋体" w:eastAsia="宋体"/>
          <w:b/>
          <w:bCs/>
          <w:color w:val="000000" w:themeColor="text1"/>
          <w:sz w:val="24"/>
          <w:szCs w:val="24"/>
        </w:rPr>
        <w:t>）</w:t>
      </w:r>
    </w:p>
    <w:p>
      <w:pPr>
        <w:spacing w:before="48" w:after="48"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pacing w:before="48" w:after="48" w:line="360" w:lineRule="auto"/>
        <w:ind w:left="197" w:leftChars="94" w:firstLine="482" w:firstLineChars="200"/>
        <w:jc w:val="left"/>
        <w:rPr>
          <w:rFonts w:ascii="微软雅黑" w:hAnsi="微软雅黑" w:eastAsia="微软雅黑"/>
          <w:color w:val="000000" w:themeColor="text1"/>
          <w:sz w:val="24"/>
          <w:szCs w:val="24"/>
        </w:rPr>
      </w:pPr>
      <w:r>
        <w:rPr>
          <w:rFonts w:ascii="宋体" w:hAnsi="宋体" w:eastAsia="宋体"/>
          <w:b/>
          <w:bCs/>
          <w:color w:val="000000" w:themeColor="text1"/>
          <w:sz w:val="24"/>
          <w:szCs w:val="24"/>
        </w:rPr>
        <w:t>项目名称：</w:t>
      </w:r>
      <w:r>
        <w:rPr>
          <w:rFonts w:ascii="宋体" w:hAnsi="宋体" w:eastAsia="宋体"/>
          <w:b/>
          <w:bCs/>
          <w:color w:val="000000" w:themeColor="text1"/>
          <w:sz w:val="24"/>
          <w:szCs w:val="24"/>
          <w:u w:val="single"/>
        </w:rPr>
        <w:t>              </w:t>
      </w:r>
      <w:r>
        <w:rPr>
          <w:rFonts w:hint="eastAsia" w:ascii="宋体" w:hAnsi="宋体" w:eastAsia="宋体"/>
          <w:b/>
          <w:bCs/>
          <w:color w:val="000000" w:themeColor="text1"/>
          <w:sz w:val="24"/>
          <w:szCs w:val="24"/>
          <w:u w:val="single"/>
        </w:rPr>
        <w:t xml:space="preserve">          </w:t>
      </w:r>
      <w:r>
        <w:rPr>
          <w:rFonts w:ascii="宋体" w:hAnsi="宋体" w:eastAsia="宋体"/>
          <w:b/>
          <w:bCs/>
          <w:color w:val="000000" w:themeColor="text1"/>
          <w:sz w:val="24"/>
          <w:szCs w:val="24"/>
          <w:u w:val="single"/>
        </w:rPr>
        <w:t>        </w:t>
      </w:r>
    </w:p>
    <w:p>
      <w:pPr>
        <w:spacing w:before="48" w:after="48" w:line="360" w:lineRule="auto"/>
        <w:ind w:left="197" w:leftChars="94" w:firstLine="482" w:firstLineChars="200"/>
        <w:jc w:val="left"/>
        <w:rPr>
          <w:rFonts w:ascii="微软雅黑" w:hAnsi="微软雅黑" w:eastAsia="微软雅黑"/>
          <w:color w:val="000000" w:themeColor="text1"/>
          <w:sz w:val="24"/>
          <w:szCs w:val="24"/>
        </w:rPr>
      </w:pPr>
      <w:r>
        <w:rPr>
          <w:rFonts w:ascii="宋体" w:hAnsi="宋体" w:eastAsia="宋体"/>
          <w:b/>
          <w:bCs/>
          <w:color w:val="000000" w:themeColor="text1"/>
          <w:sz w:val="24"/>
          <w:szCs w:val="24"/>
        </w:rPr>
        <w:t>供应商名称：</w:t>
      </w:r>
      <w:r>
        <w:rPr>
          <w:rFonts w:ascii="宋体" w:hAnsi="宋体" w:eastAsia="宋体"/>
          <w:b/>
          <w:bCs/>
          <w:color w:val="000000" w:themeColor="text1"/>
          <w:sz w:val="24"/>
          <w:szCs w:val="24"/>
          <w:u w:val="single"/>
        </w:rPr>
        <w:t>           </w:t>
      </w:r>
      <w:r>
        <w:rPr>
          <w:rFonts w:hint="eastAsia" w:ascii="宋体" w:hAnsi="宋体" w:eastAsia="宋体"/>
          <w:b/>
          <w:bCs/>
          <w:color w:val="000000" w:themeColor="text1"/>
          <w:sz w:val="24"/>
          <w:szCs w:val="24"/>
          <w:u w:val="single"/>
        </w:rPr>
        <w:t xml:space="preserve">        </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w:t>
      </w:r>
      <w:r>
        <w:rPr>
          <w:rFonts w:hint="eastAsia" w:ascii="宋体" w:hAnsi="宋体" w:eastAsia="宋体"/>
          <w:b/>
          <w:bCs/>
          <w:color w:val="000000" w:themeColor="text1"/>
          <w:sz w:val="24"/>
          <w:szCs w:val="24"/>
        </w:rPr>
        <w:t>签</w:t>
      </w:r>
      <w:r>
        <w:rPr>
          <w:rFonts w:ascii="宋体" w:hAnsi="宋体" w:eastAsia="宋体"/>
          <w:b/>
          <w:bCs/>
          <w:color w:val="000000" w:themeColor="text1"/>
          <w:sz w:val="24"/>
          <w:szCs w:val="24"/>
        </w:rPr>
        <w:t>章）</w:t>
      </w:r>
    </w:p>
    <w:p>
      <w:pPr>
        <w:spacing w:before="48" w:after="48" w:line="360" w:lineRule="auto"/>
        <w:jc w:val="center"/>
        <w:rPr>
          <w:rFonts w:ascii="宋体" w:hAnsi="宋体" w:eastAsia="宋体"/>
          <w:b/>
          <w:bCs/>
          <w:color w:val="000000" w:themeColor="text1"/>
          <w:sz w:val="24"/>
          <w:szCs w:val="24"/>
        </w:rPr>
      </w:pPr>
      <w:r>
        <w:rPr>
          <w:rFonts w:ascii="宋体" w:hAnsi="宋体" w:eastAsia="宋体"/>
          <w:b/>
          <w:bCs/>
          <w:color w:val="000000" w:themeColor="text1"/>
          <w:sz w:val="24"/>
          <w:szCs w:val="24"/>
        </w:rPr>
        <w:t>日  期：</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年</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月</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日</w:t>
      </w:r>
    </w:p>
    <w:p>
      <w:pPr>
        <w:pStyle w:val="19"/>
        <w:ind w:left="0" w:firstLine="0" w:firstLineChars="0"/>
        <w:jc w:val="center"/>
        <w:rPr>
          <w:rFonts w:ascii="宋体" w:hAnsi="宋体" w:eastAsia="宋体" w:cs="宋体"/>
          <w:b/>
          <w:bCs/>
          <w:color w:val="000000" w:themeColor="text1"/>
          <w:szCs w:val="32"/>
        </w:rPr>
      </w:pPr>
      <w:r>
        <w:rPr>
          <w:color w:val="000000" w:themeColor="text1"/>
        </w:rPr>
        <w:br w:type="page"/>
      </w:r>
      <w:r>
        <w:rPr>
          <w:rFonts w:hint="eastAsia" w:ascii="宋体" w:hAnsi="宋体" w:eastAsia="宋体" w:cs="宋体"/>
          <w:b/>
          <w:bCs/>
          <w:color w:val="000000" w:themeColor="text1"/>
          <w:szCs w:val="32"/>
        </w:rPr>
        <w:t>一、响应函</w:t>
      </w:r>
    </w:p>
    <w:p>
      <w:pPr>
        <w:tabs>
          <w:tab w:val="center" w:pos="4819"/>
          <w:tab w:val="left" w:pos="7020"/>
        </w:tabs>
        <w:adjustRightInd w:val="0"/>
        <w:snapToGrid w:val="0"/>
        <w:spacing w:line="384" w:lineRule="auto"/>
        <w:jc w:val="left"/>
        <w:rPr>
          <w:rFonts w:hint="eastAsia"/>
          <w:color w:val="000000" w:themeColor="text1"/>
          <w:szCs w:val="24"/>
        </w:rPr>
      </w:pPr>
      <w:r>
        <w:rPr>
          <w:color w:val="000000" w:themeColor="text1"/>
          <w:szCs w:val="24"/>
        </w:rPr>
        <w:t>致</w:t>
      </w:r>
      <w:r>
        <w:rPr>
          <w:rFonts w:hint="eastAsia"/>
          <w:color w:val="000000" w:themeColor="text1"/>
          <w:szCs w:val="24"/>
          <w:u w:val="single"/>
        </w:rPr>
        <w:t xml:space="preserve">                  </w:t>
      </w:r>
      <w:r>
        <w:rPr>
          <w:color w:val="000000" w:themeColor="text1"/>
          <w:szCs w:val="24"/>
        </w:rPr>
        <w:t>：</w:t>
      </w:r>
    </w:p>
    <w:p>
      <w:pPr>
        <w:tabs>
          <w:tab w:val="left" w:pos="1080"/>
        </w:tabs>
        <w:adjustRightInd w:val="0"/>
        <w:snapToGrid w:val="0"/>
        <w:spacing w:line="384" w:lineRule="auto"/>
        <w:ind w:firstLine="420" w:firstLineChars="200"/>
        <w:rPr>
          <w:rFonts w:hint="eastAsia"/>
          <w:color w:val="000000" w:themeColor="text1"/>
          <w:szCs w:val="24"/>
        </w:rPr>
      </w:pPr>
      <w:r>
        <w:rPr>
          <w:rFonts w:hint="eastAsia"/>
          <w:color w:val="000000" w:themeColor="text1"/>
          <w:szCs w:val="24"/>
        </w:rPr>
        <w:t>1、</w:t>
      </w:r>
      <w:r>
        <w:rPr>
          <w:color w:val="000000" w:themeColor="text1"/>
          <w:szCs w:val="24"/>
        </w:rPr>
        <w:t>在考察了现场和研究了</w:t>
      </w:r>
      <w:r>
        <w:rPr>
          <w:rFonts w:hint="eastAsia"/>
          <w:color w:val="000000" w:themeColor="text1"/>
          <w:szCs w:val="24"/>
        </w:rPr>
        <w:t>本询比文件</w:t>
      </w:r>
      <w:r>
        <w:rPr>
          <w:color w:val="000000" w:themeColor="text1"/>
          <w:szCs w:val="24"/>
        </w:rPr>
        <w:t>以及补充通知或修改</w:t>
      </w:r>
      <w:r>
        <w:rPr>
          <w:rFonts w:hint="eastAsia"/>
          <w:color w:val="000000" w:themeColor="text1"/>
          <w:szCs w:val="24"/>
        </w:rPr>
        <w:t>文件</w:t>
      </w:r>
      <w:r>
        <w:rPr>
          <w:color w:val="000000" w:themeColor="text1"/>
          <w:szCs w:val="24"/>
        </w:rPr>
        <w:t>后，</w:t>
      </w:r>
      <w:r>
        <w:rPr>
          <w:b/>
          <w:color w:val="000000" w:themeColor="text1"/>
          <w:szCs w:val="24"/>
        </w:rPr>
        <w:t>我方愿以</w:t>
      </w:r>
      <w:r>
        <w:rPr>
          <w:rFonts w:hint="eastAsia"/>
          <w:b/>
          <w:color w:val="000000" w:themeColor="text1"/>
          <w:szCs w:val="24"/>
        </w:rPr>
        <w:t>合计报价：（大写）</w:t>
      </w:r>
      <w:r>
        <w:rPr>
          <w:rFonts w:hint="eastAsia"/>
          <w:b/>
          <w:color w:val="000000" w:themeColor="text1"/>
          <w:szCs w:val="24"/>
          <w:u w:val="single"/>
        </w:rPr>
        <w:t xml:space="preserve">       </w:t>
      </w:r>
      <w:r>
        <w:rPr>
          <w:rFonts w:hint="eastAsia"/>
          <w:b/>
          <w:color w:val="000000" w:themeColor="text1"/>
          <w:szCs w:val="24"/>
        </w:rPr>
        <w:t>元（小写￥</w:t>
      </w:r>
      <w:r>
        <w:rPr>
          <w:b/>
          <w:color w:val="000000" w:themeColor="text1"/>
          <w:szCs w:val="24"/>
          <w:u w:val="single"/>
        </w:rPr>
        <w:t xml:space="preserve">      </w:t>
      </w:r>
      <w:r>
        <w:rPr>
          <w:rFonts w:hint="eastAsia"/>
          <w:b/>
          <w:color w:val="000000" w:themeColor="text1"/>
          <w:szCs w:val="24"/>
        </w:rPr>
        <w:t xml:space="preserve">元） </w:t>
      </w:r>
      <w:r>
        <w:rPr>
          <w:color w:val="000000" w:themeColor="text1"/>
          <w:szCs w:val="24"/>
        </w:rPr>
        <w:t>承担</w:t>
      </w:r>
      <w:r>
        <w:rPr>
          <w:rFonts w:hint="eastAsia"/>
          <w:color w:val="000000" w:themeColor="text1"/>
          <w:szCs w:val="24"/>
        </w:rPr>
        <w:t>本项目</w:t>
      </w:r>
      <w:r>
        <w:rPr>
          <w:color w:val="000000" w:themeColor="text1"/>
          <w:szCs w:val="24"/>
        </w:rPr>
        <w:t>全部工作</w:t>
      </w:r>
      <w:r>
        <w:rPr>
          <w:rFonts w:hint="eastAsia"/>
          <w:color w:val="000000" w:themeColor="text1"/>
          <w:szCs w:val="24"/>
        </w:rPr>
        <w:t>，具体报价见报价明细表：</w:t>
      </w:r>
    </w:p>
    <w:p>
      <w:pPr>
        <w:adjustRightInd w:val="0"/>
        <w:snapToGrid w:val="0"/>
        <w:spacing w:line="384" w:lineRule="auto"/>
        <w:rPr>
          <w:rFonts w:hint="eastAsia"/>
          <w:color w:val="000000" w:themeColor="text1"/>
          <w:szCs w:val="24"/>
        </w:rPr>
      </w:pPr>
      <w:r>
        <w:rPr>
          <w:rFonts w:hint="eastAsia"/>
          <w:color w:val="000000" w:themeColor="text1"/>
          <w:szCs w:val="24"/>
        </w:rPr>
        <w:t xml:space="preserve">    2、</w:t>
      </w:r>
      <w:r>
        <w:rPr>
          <w:color w:val="000000" w:themeColor="text1"/>
          <w:szCs w:val="24"/>
        </w:rPr>
        <w:t>如果贵方接受我方</w:t>
      </w:r>
      <w:r>
        <w:rPr>
          <w:rFonts w:hint="eastAsia"/>
          <w:color w:val="000000" w:themeColor="text1"/>
          <w:szCs w:val="24"/>
        </w:rPr>
        <w:t>响应文件</w:t>
      </w:r>
      <w:r>
        <w:rPr>
          <w:color w:val="000000" w:themeColor="text1"/>
          <w:szCs w:val="24"/>
        </w:rPr>
        <w:t>，我方保证</w:t>
      </w:r>
      <w:r>
        <w:rPr>
          <w:rFonts w:hint="eastAsia"/>
          <w:color w:val="000000" w:themeColor="text1"/>
          <w:szCs w:val="24"/>
        </w:rPr>
        <w:t>按询比文件</w:t>
      </w:r>
      <w:r>
        <w:rPr>
          <w:color w:val="000000" w:themeColor="text1"/>
          <w:szCs w:val="24"/>
        </w:rPr>
        <w:t>规定完成合同规定的全部工作。</w:t>
      </w:r>
    </w:p>
    <w:p>
      <w:pPr>
        <w:adjustRightInd w:val="0"/>
        <w:snapToGrid w:val="0"/>
        <w:spacing w:line="384" w:lineRule="auto"/>
        <w:rPr>
          <w:rFonts w:hint="eastAsia"/>
          <w:color w:val="000000" w:themeColor="text1"/>
          <w:szCs w:val="24"/>
        </w:rPr>
      </w:pPr>
      <w:r>
        <w:rPr>
          <w:color w:val="000000" w:themeColor="text1"/>
          <w:szCs w:val="24"/>
        </w:rPr>
        <w:t>　　</w:t>
      </w:r>
      <w:r>
        <w:rPr>
          <w:rFonts w:hint="eastAsia"/>
          <w:color w:val="000000" w:themeColor="text1"/>
          <w:szCs w:val="24"/>
        </w:rPr>
        <w:t>3、</w:t>
      </w:r>
      <w:r>
        <w:rPr>
          <w:color w:val="000000" w:themeColor="text1"/>
          <w:szCs w:val="24"/>
        </w:rPr>
        <w:t>我方同意在</w:t>
      </w:r>
      <w:r>
        <w:rPr>
          <w:rFonts w:hint="eastAsia"/>
          <w:color w:val="000000" w:themeColor="text1"/>
          <w:szCs w:val="24"/>
        </w:rPr>
        <w:t>询比文件规定的有效期</w:t>
      </w:r>
      <w:r>
        <w:rPr>
          <w:color w:val="000000" w:themeColor="text1"/>
          <w:szCs w:val="24"/>
        </w:rPr>
        <w:t>内遵守本投标。在该期限满期之前，本</w:t>
      </w:r>
      <w:r>
        <w:rPr>
          <w:rFonts w:hint="eastAsia"/>
          <w:color w:val="000000" w:themeColor="text1"/>
          <w:szCs w:val="24"/>
        </w:rPr>
        <w:t>响应文件</w:t>
      </w:r>
      <w:r>
        <w:rPr>
          <w:color w:val="000000" w:themeColor="text1"/>
          <w:szCs w:val="24"/>
        </w:rPr>
        <w:t>对我方始终有约束力，并可随时被接受。</w:t>
      </w:r>
    </w:p>
    <w:p>
      <w:pPr>
        <w:adjustRightInd w:val="0"/>
        <w:snapToGrid w:val="0"/>
        <w:spacing w:line="384" w:lineRule="auto"/>
        <w:rPr>
          <w:rFonts w:hint="eastAsia"/>
          <w:color w:val="000000" w:themeColor="text1"/>
          <w:szCs w:val="24"/>
        </w:rPr>
      </w:pPr>
      <w:r>
        <w:rPr>
          <w:color w:val="000000" w:themeColor="text1"/>
          <w:szCs w:val="24"/>
        </w:rPr>
        <w:t>　　</w:t>
      </w:r>
      <w:r>
        <w:rPr>
          <w:rFonts w:hint="eastAsia"/>
          <w:color w:val="000000" w:themeColor="text1"/>
          <w:szCs w:val="24"/>
        </w:rPr>
        <w:t>4、</w:t>
      </w:r>
      <w:r>
        <w:rPr>
          <w:color w:val="000000" w:themeColor="text1"/>
          <w:szCs w:val="24"/>
        </w:rPr>
        <w:t>在正式合同协议制定和签署之前，本</w:t>
      </w:r>
      <w:r>
        <w:rPr>
          <w:rFonts w:hint="eastAsia"/>
          <w:color w:val="000000" w:themeColor="text1"/>
          <w:szCs w:val="24"/>
        </w:rPr>
        <w:t>响应文件书</w:t>
      </w:r>
      <w:r>
        <w:rPr>
          <w:color w:val="000000" w:themeColor="text1"/>
          <w:szCs w:val="24"/>
        </w:rPr>
        <w:t>连同贵方的中标通知书应成为约束</w:t>
      </w:r>
      <w:r>
        <w:rPr>
          <w:rFonts w:hint="eastAsia"/>
          <w:color w:val="000000" w:themeColor="text1"/>
          <w:szCs w:val="24"/>
        </w:rPr>
        <w:t>双</w:t>
      </w:r>
      <w:r>
        <w:rPr>
          <w:color w:val="000000" w:themeColor="text1"/>
          <w:szCs w:val="24"/>
        </w:rPr>
        <w:t>方的合同。</w:t>
      </w:r>
    </w:p>
    <w:p>
      <w:pPr>
        <w:adjustRightInd w:val="0"/>
        <w:snapToGrid w:val="0"/>
        <w:spacing w:line="384" w:lineRule="auto"/>
        <w:rPr>
          <w:rFonts w:hint="eastAsia"/>
          <w:color w:val="000000" w:themeColor="text1"/>
          <w:szCs w:val="24"/>
        </w:rPr>
      </w:pPr>
      <w:r>
        <w:rPr>
          <w:color w:val="000000" w:themeColor="text1"/>
          <w:szCs w:val="24"/>
        </w:rPr>
        <w:t>　　</w:t>
      </w:r>
      <w:r>
        <w:rPr>
          <w:rFonts w:hint="eastAsia"/>
          <w:color w:val="000000" w:themeColor="text1"/>
          <w:szCs w:val="24"/>
        </w:rPr>
        <w:t>5、我方同意按照询比文件的要求递交询比保证金。并且承诺，在我方成为合同签字人后拒绝签订合同，我方将放弃要求退还该保证金的权力。</w:t>
      </w:r>
    </w:p>
    <w:p>
      <w:pPr>
        <w:snapToGrid w:val="0"/>
        <w:spacing w:line="384" w:lineRule="auto"/>
        <w:ind w:left="239" w:leftChars="114"/>
        <w:rPr>
          <w:rFonts w:hint="eastAsia"/>
          <w:color w:val="000000" w:themeColor="text1"/>
          <w:szCs w:val="24"/>
        </w:rPr>
      </w:pPr>
      <w:r>
        <w:rPr>
          <w:rFonts w:hint="eastAsia"/>
          <w:color w:val="000000" w:themeColor="text1"/>
          <w:szCs w:val="24"/>
        </w:rPr>
        <w:t xml:space="preserve">  6、一旦我方中标，我方承诺将在</w:t>
      </w:r>
      <w:r>
        <w:rPr>
          <w:color w:val="000000" w:themeColor="text1"/>
          <w:szCs w:val="24"/>
        </w:rPr>
        <w:t>接到</w:t>
      </w:r>
      <w:r>
        <w:rPr>
          <w:rFonts w:hint="eastAsia"/>
          <w:color w:val="000000" w:themeColor="text1"/>
          <w:szCs w:val="24"/>
        </w:rPr>
        <w:t>成交</w:t>
      </w:r>
      <w:r>
        <w:rPr>
          <w:color w:val="000000" w:themeColor="text1"/>
          <w:szCs w:val="24"/>
        </w:rPr>
        <w:t>通知书后</w:t>
      </w:r>
      <w:r>
        <w:rPr>
          <w:rFonts w:hint="eastAsia"/>
          <w:color w:val="000000" w:themeColor="text1"/>
          <w:szCs w:val="24"/>
        </w:rPr>
        <w:t>3日内</w:t>
      </w:r>
      <w:r>
        <w:rPr>
          <w:color w:val="000000" w:themeColor="text1"/>
          <w:szCs w:val="24"/>
        </w:rPr>
        <w:t>签订合同。</w:t>
      </w:r>
    </w:p>
    <w:p>
      <w:pPr>
        <w:spacing w:line="384" w:lineRule="auto"/>
        <w:ind w:firstLine="420" w:firstLineChars="200"/>
        <w:rPr>
          <w:rFonts w:hint="eastAsia"/>
          <w:color w:val="000000" w:themeColor="text1"/>
          <w:szCs w:val="24"/>
        </w:rPr>
      </w:pPr>
      <w:r>
        <w:rPr>
          <w:rFonts w:hint="eastAsia"/>
          <w:color w:val="000000" w:themeColor="text1"/>
          <w:szCs w:val="24"/>
        </w:rPr>
        <w:t>7、我方成交后为本项目提交的投标书一式三份，其中正本一份、副本贰份。</w:t>
      </w:r>
    </w:p>
    <w:p>
      <w:pPr>
        <w:spacing w:line="384" w:lineRule="auto"/>
        <w:ind w:firstLine="420" w:firstLineChars="200"/>
        <w:rPr>
          <w:rFonts w:hint="eastAsia"/>
          <w:color w:val="000000" w:themeColor="text1"/>
          <w:szCs w:val="24"/>
        </w:rPr>
      </w:pPr>
      <w:r>
        <w:rPr>
          <w:rFonts w:hint="eastAsia"/>
          <w:color w:val="000000" w:themeColor="text1"/>
          <w:szCs w:val="24"/>
        </w:rPr>
        <w:t>8、我方愿意提供可能另外要求的、与询比文件有关的证明文件资料，并保证我方已提供和将要提供文件的真实性、合法性。否则，自愿依法接受取消投标资格、记入信用档案、取消中标资格、没收询比保证金等有关处理，愿意承担法律责任，给采购人造成损失的，依法承担赔偿责任。</w:t>
      </w:r>
    </w:p>
    <w:p>
      <w:pPr>
        <w:spacing w:line="384" w:lineRule="auto"/>
        <w:ind w:firstLine="420" w:firstLineChars="200"/>
        <w:rPr>
          <w:rFonts w:hint="eastAsia"/>
          <w:color w:val="000000" w:themeColor="text1"/>
          <w:szCs w:val="24"/>
        </w:rPr>
      </w:pPr>
      <w:r>
        <w:rPr>
          <w:rFonts w:hint="eastAsia"/>
          <w:color w:val="000000" w:themeColor="text1"/>
          <w:szCs w:val="24"/>
        </w:rPr>
        <w:t>供应商名称</w:t>
      </w:r>
      <w:r>
        <w:rPr>
          <w:rFonts w:hint="eastAsia"/>
          <w:color w:val="000000" w:themeColor="text1"/>
          <w:szCs w:val="24"/>
          <w:u w:val="single"/>
        </w:rPr>
        <w:t xml:space="preserve">：                                </w:t>
      </w:r>
      <w:r>
        <w:rPr>
          <w:rFonts w:hint="eastAsia"/>
          <w:color w:val="000000" w:themeColor="text1"/>
          <w:szCs w:val="24"/>
        </w:rPr>
        <w:t>（签章）</w:t>
      </w:r>
    </w:p>
    <w:p>
      <w:pPr>
        <w:spacing w:line="384" w:lineRule="auto"/>
        <w:ind w:firstLine="420" w:firstLineChars="200"/>
        <w:rPr>
          <w:rFonts w:hint="eastAsia"/>
          <w:color w:val="000000" w:themeColor="text1"/>
          <w:szCs w:val="24"/>
        </w:rPr>
      </w:pPr>
      <w:r>
        <w:rPr>
          <w:rFonts w:hint="eastAsia"/>
          <w:color w:val="000000" w:themeColor="text1"/>
          <w:szCs w:val="24"/>
        </w:rPr>
        <w:t>日  期：</w:t>
      </w:r>
      <w:r>
        <w:rPr>
          <w:rFonts w:hint="eastAsia"/>
          <w:color w:val="000000" w:themeColor="text1"/>
          <w:szCs w:val="24"/>
          <w:u w:val="single"/>
        </w:rPr>
        <w:t xml:space="preserve">                     </w:t>
      </w:r>
      <w:r>
        <w:rPr>
          <w:rFonts w:hint="eastAsia"/>
          <w:color w:val="000000" w:themeColor="text1"/>
          <w:szCs w:val="24"/>
        </w:rPr>
        <w:t>通讯地址：</w:t>
      </w:r>
      <w:r>
        <w:rPr>
          <w:rFonts w:hint="eastAsia"/>
          <w:color w:val="000000" w:themeColor="text1"/>
          <w:szCs w:val="24"/>
          <w:u w:val="single"/>
        </w:rPr>
        <w:t xml:space="preserve">                   </w:t>
      </w:r>
      <w:r>
        <w:rPr>
          <w:rFonts w:hint="eastAsia"/>
          <w:color w:val="000000" w:themeColor="text1"/>
          <w:szCs w:val="24"/>
        </w:rPr>
        <w:t xml:space="preserve">                  </w:t>
      </w:r>
    </w:p>
    <w:p>
      <w:pPr>
        <w:spacing w:line="384" w:lineRule="auto"/>
        <w:ind w:firstLine="420" w:firstLineChars="200"/>
        <w:rPr>
          <w:rFonts w:hint="eastAsia"/>
          <w:color w:val="000000" w:themeColor="text1"/>
          <w:szCs w:val="24"/>
          <w:u w:val="single"/>
        </w:rPr>
      </w:pPr>
      <w:r>
        <w:rPr>
          <w:rFonts w:hint="eastAsia"/>
          <w:color w:val="000000" w:themeColor="text1"/>
          <w:szCs w:val="24"/>
        </w:rPr>
        <w:t>电   话：</w:t>
      </w:r>
      <w:r>
        <w:rPr>
          <w:rFonts w:hint="eastAsia"/>
          <w:color w:val="000000" w:themeColor="text1"/>
          <w:szCs w:val="24"/>
          <w:u w:val="single"/>
        </w:rPr>
        <w:t xml:space="preserve">                    </w:t>
      </w:r>
      <w:r>
        <w:rPr>
          <w:rFonts w:hint="eastAsia"/>
          <w:color w:val="000000" w:themeColor="text1"/>
          <w:szCs w:val="24"/>
        </w:rPr>
        <w:t>传   真：</w:t>
      </w:r>
      <w:r>
        <w:rPr>
          <w:rFonts w:hint="eastAsia"/>
          <w:color w:val="000000" w:themeColor="text1"/>
          <w:szCs w:val="24"/>
          <w:u w:val="single"/>
        </w:rPr>
        <w:t xml:space="preserve">                    </w:t>
      </w:r>
    </w:p>
    <w:p>
      <w:pPr>
        <w:pStyle w:val="18"/>
        <w:ind w:right="-21" w:firstLine="540"/>
        <w:rPr>
          <w:rFonts w:hint="eastAsia"/>
        </w:rPr>
      </w:pPr>
    </w:p>
    <w:p>
      <w:pPr>
        <w:adjustRightInd w:val="0"/>
        <w:snapToGrid w:val="0"/>
        <w:spacing w:line="384" w:lineRule="auto"/>
        <w:ind w:firstLine="420" w:firstLineChars="200"/>
        <w:jc w:val="right"/>
        <w:rPr>
          <w:rFonts w:hint="eastAsia"/>
          <w:color w:val="000000" w:themeColor="text1"/>
          <w:sz w:val="28"/>
          <w:szCs w:val="28"/>
        </w:rPr>
      </w:pPr>
      <w:r>
        <w:rPr>
          <w:color w:val="000000" w:themeColor="text1"/>
          <w:szCs w:val="24"/>
        </w:rPr>
        <w:t>年　　月　　日</w:t>
      </w:r>
    </w:p>
    <w:p>
      <w:pPr>
        <w:spacing w:line="360" w:lineRule="auto"/>
        <w:jc w:val="left"/>
        <w:rPr>
          <w:rFonts w:ascii="黑体" w:hAnsi="黑体" w:eastAsia="黑体"/>
          <w:color w:val="000000" w:themeColor="text1"/>
          <w:sz w:val="32"/>
          <w:szCs w:val="32"/>
        </w:rPr>
      </w:pPr>
      <w:r>
        <w:rPr>
          <w:rFonts w:asciiTheme="minorEastAsia" w:hAnsiTheme="minorEastAsia" w:cstheme="minorEastAsia"/>
          <w:color w:val="000000" w:themeColor="text1"/>
          <w:sz w:val="24"/>
          <w:szCs w:val="24"/>
        </w:rPr>
        <w:br w:type="page"/>
      </w:r>
      <w:r>
        <w:rPr>
          <w:rFonts w:ascii="黑体" w:hAnsi="黑体" w:eastAsia="黑体"/>
          <w:color w:val="000000" w:themeColor="text1"/>
          <w:sz w:val="32"/>
          <w:szCs w:val="32"/>
        </w:rPr>
        <w:t>附录：供应商诚信承诺书</w:t>
      </w:r>
    </w:p>
    <w:p>
      <w:pPr>
        <w:widowControl/>
        <w:jc w:val="left"/>
        <w:rPr>
          <w:rFonts w:ascii="黑体" w:hAnsi="黑体" w:eastAsia="黑体"/>
          <w:color w:val="000000" w:themeColor="text1"/>
          <w:sz w:val="32"/>
          <w:szCs w:val="32"/>
        </w:rPr>
      </w:pPr>
      <w:r>
        <w:rPr>
          <w:rFonts w:ascii="黑体" w:hAnsi="黑体" w:eastAsia="黑体"/>
          <w:color w:val="000000" w:themeColor="text1"/>
          <w:sz w:val="32"/>
          <w:szCs w:val="32"/>
        </w:rPr>
        <w:t>我单位参加本次采购活动，郑重承诺如下：</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1.本项目提供的所有资料都是真实有效、准确完整。如发现提供虚假资料或与事实不符，同意取消投标和</w:t>
      </w:r>
      <w:r>
        <w:rPr>
          <w:rFonts w:hint="eastAsia" w:ascii="宋体" w:hAnsi="宋体" w:eastAsia="宋体"/>
          <w:color w:val="000000" w:themeColor="text1"/>
          <w:szCs w:val="21"/>
        </w:rPr>
        <w:t>成交</w:t>
      </w:r>
      <w:r>
        <w:rPr>
          <w:rFonts w:ascii="宋体" w:hAnsi="宋体" w:eastAsia="宋体"/>
          <w:color w:val="000000" w:themeColor="text1"/>
          <w:szCs w:val="21"/>
        </w:rPr>
        <w:t>候选人资格。</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2．本项目无资质挂靠、串标、围标情形。否则，同意取消投标和</w:t>
      </w:r>
      <w:r>
        <w:rPr>
          <w:rFonts w:hint="eastAsia" w:ascii="宋体" w:hAnsi="宋体" w:eastAsia="宋体"/>
          <w:color w:val="000000" w:themeColor="text1"/>
          <w:szCs w:val="21"/>
        </w:rPr>
        <w:t>成交</w:t>
      </w:r>
      <w:r>
        <w:rPr>
          <w:rFonts w:ascii="宋体" w:hAnsi="宋体" w:eastAsia="宋体"/>
          <w:color w:val="000000" w:themeColor="text1"/>
          <w:szCs w:val="21"/>
        </w:rPr>
        <w:t>候选人资格。</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3．本次</w:t>
      </w:r>
      <w:r>
        <w:rPr>
          <w:rFonts w:hint="eastAsia" w:ascii="宋体" w:hAnsi="宋体" w:eastAsia="宋体"/>
          <w:color w:val="000000" w:themeColor="text1"/>
          <w:szCs w:val="21"/>
        </w:rPr>
        <w:t>采购</w:t>
      </w:r>
      <w:r>
        <w:rPr>
          <w:rFonts w:ascii="宋体" w:hAnsi="宋体" w:eastAsia="宋体"/>
          <w:color w:val="000000" w:themeColor="text1"/>
          <w:szCs w:val="21"/>
        </w:rPr>
        <w:t>如我方为</w:t>
      </w:r>
      <w:r>
        <w:rPr>
          <w:rFonts w:hint="eastAsia" w:ascii="宋体" w:hAnsi="宋体" w:eastAsia="宋体"/>
          <w:color w:val="000000" w:themeColor="text1"/>
          <w:szCs w:val="21"/>
        </w:rPr>
        <w:t>成交供应商</w:t>
      </w:r>
      <w:r>
        <w:rPr>
          <w:rFonts w:ascii="宋体" w:hAnsi="宋体" w:eastAsia="宋体"/>
          <w:color w:val="000000" w:themeColor="text1"/>
          <w:szCs w:val="21"/>
        </w:rPr>
        <w:t>，除不可抗力外，决不因任何原因放弃</w:t>
      </w:r>
      <w:r>
        <w:rPr>
          <w:rFonts w:hint="eastAsia" w:ascii="宋体" w:hAnsi="宋体" w:eastAsia="宋体"/>
          <w:color w:val="000000" w:themeColor="text1"/>
          <w:szCs w:val="21"/>
        </w:rPr>
        <w:t>成交</w:t>
      </w:r>
      <w:r>
        <w:rPr>
          <w:rFonts w:ascii="宋体" w:hAnsi="宋体" w:eastAsia="宋体"/>
          <w:color w:val="000000" w:themeColor="text1"/>
          <w:szCs w:val="21"/>
        </w:rPr>
        <w:t>候选人资格。</w:t>
      </w:r>
    </w:p>
    <w:p>
      <w:pPr>
        <w:spacing w:line="500" w:lineRule="exact"/>
        <w:jc w:val="left"/>
        <w:rPr>
          <w:rFonts w:ascii="微软雅黑" w:hAnsi="微软雅黑" w:eastAsia="微软雅黑"/>
          <w:color w:val="000000" w:themeColor="text1"/>
          <w:sz w:val="24"/>
          <w:szCs w:val="24"/>
        </w:rPr>
      </w:pPr>
      <w:r>
        <w:rPr>
          <w:rFonts w:hint="eastAsia" w:ascii="宋体" w:hAnsi="宋体" w:eastAsia="宋体"/>
          <w:color w:val="000000" w:themeColor="text1"/>
          <w:szCs w:val="21"/>
        </w:rPr>
        <w:t>4</w:t>
      </w:r>
      <w:r>
        <w:rPr>
          <w:rFonts w:ascii="宋体" w:hAnsi="宋体" w:eastAsia="宋体"/>
          <w:color w:val="000000" w:themeColor="text1"/>
          <w:szCs w:val="21"/>
        </w:rPr>
        <w:t>．我方</w:t>
      </w:r>
      <w:r>
        <w:rPr>
          <w:rFonts w:hint="eastAsia" w:ascii="宋体" w:hAnsi="宋体" w:eastAsia="宋体"/>
          <w:color w:val="000000" w:themeColor="text1"/>
          <w:szCs w:val="21"/>
        </w:rPr>
        <w:t>成交</w:t>
      </w:r>
      <w:r>
        <w:rPr>
          <w:rFonts w:ascii="宋体" w:hAnsi="宋体" w:eastAsia="宋体"/>
          <w:color w:val="000000" w:themeColor="text1"/>
          <w:szCs w:val="21"/>
        </w:rPr>
        <w:t>后，严格按照</w:t>
      </w:r>
      <w:r>
        <w:rPr>
          <w:rFonts w:hint="eastAsia" w:ascii="宋体" w:hAnsi="宋体" w:eastAsia="宋体"/>
          <w:color w:val="000000" w:themeColor="text1"/>
          <w:szCs w:val="21"/>
        </w:rPr>
        <w:t>询比</w:t>
      </w:r>
      <w:r>
        <w:rPr>
          <w:rFonts w:ascii="宋体" w:hAnsi="宋体" w:eastAsia="宋体"/>
          <w:color w:val="000000" w:themeColor="text1"/>
          <w:szCs w:val="21"/>
        </w:rPr>
        <w:t>文件和我单位投标文件的约定签订合同。</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5</w:t>
      </w:r>
      <w:r>
        <w:rPr>
          <w:rFonts w:ascii="宋体" w:hAnsi="宋体" w:eastAsia="宋体"/>
          <w:color w:val="000000" w:themeColor="text1"/>
          <w:szCs w:val="21"/>
        </w:rPr>
        <w:t>．我方达不到</w:t>
      </w:r>
      <w:r>
        <w:rPr>
          <w:rFonts w:hint="eastAsia" w:ascii="宋体" w:hAnsi="宋体" w:eastAsia="宋体"/>
          <w:color w:val="000000" w:themeColor="text1"/>
          <w:szCs w:val="21"/>
        </w:rPr>
        <w:t>成交</w:t>
      </w:r>
      <w:r>
        <w:rPr>
          <w:rFonts w:ascii="宋体" w:hAnsi="宋体" w:eastAsia="宋体"/>
          <w:color w:val="000000" w:themeColor="text1"/>
          <w:szCs w:val="21"/>
        </w:rPr>
        <w:t>公告</w:t>
      </w:r>
      <w:r>
        <w:rPr>
          <w:rFonts w:hint="eastAsia" w:ascii="宋体" w:hAnsi="宋体" w:eastAsia="宋体"/>
          <w:color w:val="000000" w:themeColor="text1"/>
          <w:szCs w:val="21"/>
        </w:rPr>
        <w:t>供应商</w:t>
      </w:r>
      <w:r>
        <w:rPr>
          <w:rFonts w:ascii="宋体" w:hAnsi="宋体" w:eastAsia="宋体"/>
          <w:color w:val="000000" w:themeColor="text1"/>
          <w:szCs w:val="21"/>
        </w:rPr>
        <w:t>资格要求条件参与投标或被行政主管部门、监督管理部门等暂停、同意视为弄虚作假进行处理。</w:t>
      </w:r>
    </w:p>
    <w:p>
      <w:pPr>
        <w:spacing w:line="500" w:lineRule="exact"/>
        <w:jc w:val="left"/>
        <w:rPr>
          <w:rFonts w:ascii="微软雅黑" w:hAnsi="微软雅黑" w:eastAsia="微软雅黑"/>
          <w:color w:val="000000" w:themeColor="text1"/>
          <w:sz w:val="24"/>
          <w:szCs w:val="24"/>
        </w:rPr>
      </w:pPr>
      <w:r>
        <w:rPr>
          <w:rFonts w:hint="eastAsia" w:ascii="宋体" w:hAnsi="宋体" w:eastAsia="宋体"/>
          <w:color w:val="000000" w:themeColor="text1"/>
          <w:szCs w:val="21"/>
        </w:rPr>
        <w:t>6</w:t>
      </w:r>
      <w:r>
        <w:rPr>
          <w:rFonts w:ascii="宋体" w:hAnsi="宋体" w:eastAsia="宋体"/>
          <w:color w:val="000000" w:themeColor="text1"/>
          <w:szCs w:val="21"/>
        </w:rPr>
        <w:t>．我方参加采购</w:t>
      </w:r>
      <w:r>
        <w:rPr>
          <w:rFonts w:hint="eastAsia" w:ascii="宋体" w:hAnsi="宋体" w:eastAsia="宋体"/>
          <w:color w:val="000000" w:themeColor="text1"/>
          <w:szCs w:val="21"/>
        </w:rPr>
        <w:t>绝</w:t>
      </w:r>
      <w:r>
        <w:rPr>
          <w:rFonts w:ascii="宋体" w:hAnsi="宋体" w:eastAsia="宋体"/>
          <w:color w:val="000000" w:themeColor="text1"/>
          <w:szCs w:val="21"/>
        </w:rPr>
        <w:t>不故意编制非实质性响应</w:t>
      </w:r>
      <w:r>
        <w:rPr>
          <w:rFonts w:hint="eastAsia" w:ascii="宋体" w:hAnsi="宋体" w:eastAsia="宋体"/>
          <w:color w:val="000000" w:themeColor="text1"/>
          <w:szCs w:val="21"/>
        </w:rPr>
        <w:t>询比</w:t>
      </w:r>
      <w:r>
        <w:rPr>
          <w:rFonts w:ascii="宋体" w:hAnsi="宋体" w:eastAsia="宋体"/>
          <w:color w:val="000000" w:themeColor="text1"/>
          <w:szCs w:val="21"/>
        </w:rPr>
        <w:t>文件（如报价高于或等于该项目最高限价等）。否则，同意视为串通</w:t>
      </w:r>
      <w:r>
        <w:rPr>
          <w:rFonts w:hint="eastAsia" w:ascii="宋体" w:hAnsi="宋体" w:eastAsia="宋体"/>
          <w:color w:val="000000" w:themeColor="text1"/>
          <w:szCs w:val="21"/>
        </w:rPr>
        <w:t>投标</w:t>
      </w:r>
      <w:r>
        <w:rPr>
          <w:rFonts w:ascii="宋体" w:hAnsi="宋体" w:eastAsia="宋体"/>
          <w:color w:val="000000" w:themeColor="text1"/>
          <w:szCs w:val="21"/>
        </w:rPr>
        <w:t>进行处理。</w:t>
      </w:r>
    </w:p>
    <w:p>
      <w:pPr>
        <w:spacing w:line="500" w:lineRule="exact"/>
        <w:jc w:val="left"/>
        <w:rPr>
          <w:rFonts w:ascii="微软雅黑" w:hAnsi="微软雅黑" w:eastAsia="微软雅黑"/>
          <w:color w:val="000000" w:themeColor="text1"/>
          <w:sz w:val="24"/>
          <w:szCs w:val="24"/>
        </w:rPr>
      </w:pPr>
      <w:r>
        <w:rPr>
          <w:rFonts w:hint="eastAsia" w:ascii="宋体" w:hAnsi="宋体" w:eastAsia="宋体"/>
          <w:color w:val="000000" w:themeColor="text1"/>
          <w:szCs w:val="21"/>
        </w:rPr>
        <w:t>7</w:t>
      </w:r>
      <w:r>
        <w:rPr>
          <w:rFonts w:ascii="宋体" w:hAnsi="宋体" w:eastAsia="宋体"/>
          <w:color w:val="000000" w:themeColor="text1"/>
          <w:szCs w:val="21"/>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8</w:t>
      </w:r>
      <w:r>
        <w:rPr>
          <w:rFonts w:ascii="宋体" w:hAnsi="宋体" w:eastAsia="宋体"/>
          <w:color w:val="000000" w:themeColor="text1"/>
          <w:szCs w:val="21"/>
        </w:rPr>
        <w:t>．我单位承诺不存在以下不良信用记录情形：</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(1)供应商被人民法院列入失信被执行人的； </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(2)供应商被工商行政管理部门列入企业经营异常名录的； </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(3)供应商被税务部门列入重大税收违法案件当事人名单的。 </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出现违反上述承诺情形之一的，我方同意</w:t>
      </w:r>
      <w:r>
        <w:rPr>
          <w:rFonts w:hint="eastAsia" w:ascii="宋体" w:hAnsi="宋体" w:eastAsia="宋体"/>
          <w:color w:val="000000" w:themeColor="text1"/>
          <w:szCs w:val="21"/>
        </w:rPr>
        <w:t>询比</w:t>
      </w:r>
      <w:r>
        <w:rPr>
          <w:rFonts w:ascii="宋体" w:hAnsi="宋体" w:eastAsia="宋体"/>
          <w:color w:val="000000" w:themeColor="text1"/>
          <w:szCs w:val="21"/>
        </w:rPr>
        <w:t>保证金不予退还，愿意公开披露我单位违反承诺的不良行为信息，愿意接受处罚并承担所有经济损失和法律责任。</w:t>
      </w:r>
    </w:p>
    <w:p>
      <w:pPr>
        <w:wordWrap w:val="0"/>
        <w:spacing w:line="500" w:lineRule="exact"/>
        <w:jc w:val="right"/>
        <w:rPr>
          <w:rFonts w:ascii="微软雅黑" w:hAnsi="微软雅黑" w:eastAsia="微软雅黑"/>
          <w:color w:val="000000" w:themeColor="text1"/>
          <w:sz w:val="24"/>
          <w:szCs w:val="24"/>
        </w:rPr>
      </w:pPr>
      <w:r>
        <w:rPr>
          <w:rFonts w:ascii="宋体" w:hAnsi="宋体" w:eastAsia="宋体"/>
          <w:b/>
          <w:bCs/>
          <w:color w:val="000000" w:themeColor="text1"/>
          <w:szCs w:val="21"/>
        </w:rPr>
        <w:t>供应商：（</w:t>
      </w:r>
      <w:r>
        <w:rPr>
          <w:rFonts w:hint="eastAsia" w:ascii="宋体" w:hAnsi="宋体" w:eastAsia="宋体"/>
          <w:b/>
          <w:bCs/>
          <w:color w:val="000000" w:themeColor="text1"/>
          <w:szCs w:val="21"/>
        </w:rPr>
        <w:t>签</w:t>
      </w:r>
      <w:r>
        <w:rPr>
          <w:rFonts w:ascii="宋体" w:hAnsi="宋体" w:eastAsia="宋体"/>
          <w:b/>
          <w:bCs/>
          <w:color w:val="000000" w:themeColor="text1"/>
          <w:szCs w:val="21"/>
        </w:rPr>
        <w:t>章）</w:t>
      </w:r>
      <w:r>
        <w:rPr>
          <w:rFonts w:hint="eastAsia" w:ascii="宋体" w:hAnsi="宋体" w:eastAsia="宋体"/>
          <w:b/>
          <w:bCs/>
          <w:color w:val="000000" w:themeColor="text1"/>
          <w:szCs w:val="21"/>
        </w:rPr>
        <w:t xml:space="preserve"> </w:t>
      </w:r>
      <w:r>
        <w:rPr>
          <w:rFonts w:ascii="宋体" w:hAnsi="宋体" w:eastAsia="宋体"/>
          <w:b/>
          <w:bCs/>
          <w:color w:val="000000" w:themeColor="text1"/>
          <w:szCs w:val="21"/>
        </w:rPr>
        <w:t xml:space="preserve">                   </w:t>
      </w:r>
    </w:p>
    <w:p>
      <w:pPr>
        <w:spacing w:line="500" w:lineRule="exact"/>
        <w:jc w:val="right"/>
        <w:rPr>
          <w:rFonts w:ascii="宋体" w:hAnsi="宋体" w:eastAsia="宋体"/>
          <w:color w:val="000000" w:themeColor="text1"/>
          <w:szCs w:val="21"/>
        </w:rPr>
      </w:pPr>
      <w:r>
        <w:rPr>
          <w:rFonts w:ascii="宋体" w:hAnsi="宋体" w:eastAsia="宋体"/>
          <w:color w:val="000000" w:themeColor="text1"/>
          <w:szCs w:val="21"/>
        </w:rPr>
        <w:t>年    月    日</w:t>
      </w:r>
    </w:p>
    <w:p>
      <w:pPr>
        <w:pStyle w:val="19"/>
        <w:ind w:firstLine="640"/>
        <w:rPr>
          <w:rFonts w:ascii="宋体" w:hAnsi="宋体" w:eastAsia="宋体"/>
          <w:color w:val="000000" w:themeColor="text1"/>
          <w:szCs w:val="21"/>
        </w:rPr>
      </w:pPr>
    </w:p>
    <w:p>
      <w:pPr>
        <w:rPr>
          <w:rFonts w:ascii="宋体" w:hAnsi="宋体" w:eastAsia="宋体"/>
          <w:color w:val="000000" w:themeColor="text1"/>
          <w:szCs w:val="21"/>
        </w:rPr>
      </w:pPr>
    </w:p>
    <w:p>
      <w:pPr>
        <w:pStyle w:val="18"/>
        <w:ind w:right="-21" w:firstLine="540"/>
        <w:rPr>
          <w:rFonts w:ascii="宋体" w:hAnsi="宋体" w:eastAsia="宋体"/>
          <w:color w:val="000000" w:themeColor="text1"/>
          <w:szCs w:val="21"/>
        </w:rPr>
      </w:pPr>
    </w:p>
    <w:p>
      <w:pPr>
        <w:pStyle w:val="18"/>
        <w:ind w:right="-21" w:firstLine="540"/>
        <w:rPr>
          <w:rFonts w:ascii="宋体" w:hAnsi="宋体" w:eastAsia="宋体"/>
          <w:color w:val="000000" w:themeColor="text1"/>
          <w:szCs w:val="21"/>
        </w:rPr>
      </w:pPr>
    </w:p>
    <w:p>
      <w:pPr>
        <w:pStyle w:val="18"/>
        <w:ind w:right="-21" w:firstLine="540"/>
        <w:rPr>
          <w:rFonts w:ascii="宋体" w:hAnsi="宋体" w:eastAsia="宋体"/>
          <w:color w:val="000000" w:themeColor="text1"/>
          <w:szCs w:val="21"/>
        </w:rPr>
      </w:pPr>
    </w:p>
    <w:p>
      <w:pPr>
        <w:pStyle w:val="18"/>
        <w:ind w:right="-21" w:firstLine="540"/>
        <w:rPr>
          <w:rFonts w:ascii="宋体" w:hAnsi="宋体" w:eastAsia="宋体"/>
          <w:color w:val="000000" w:themeColor="text1"/>
          <w:szCs w:val="21"/>
        </w:rPr>
      </w:pPr>
    </w:p>
    <w:p>
      <w:pPr>
        <w:rPr>
          <w:rFonts w:hint="eastAsia"/>
        </w:rPr>
      </w:pPr>
    </w:p>
    <w:p>
      <w:pPr>
        <w:pStyle w:val="19"/>
        <w:ind w:left="0" w:firstLine="0" w:firstLineChars="0"/>
        <w:jc w:val="center"/>
        <w:rPr>
          <w:rFonts w:ascii="微软雅黑" w:hAnsi="微软雅黑" w:eastAsia="微软雅黑"/>
          <w:color w:val="000000" w:themeColor="text1"/>
          <w:sz w:val="24"/>
          <w:szCs w:val="24"/>
        </w:rPr>
      </w:pPr>
      <w:r>
        <w:rPr>
          <w:rFonts w:ascii="宋体" w:hAnsi="宋体" w:eastAsia="宋体"/>
          <w:b/>
          <w:bCs/>
          <w:color w:val="000000" w:themeColor="text1"/>
          <w:sz w:val="28"/>
          <w:szCs w:val="28"/>
        </w:rPr>
        <w:t>法定代表人身份证明</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供应商名称：</w:t>
      </w:r>
      <w:r>
        <w:rPr>
          <w:rFonts w:ascii="宋体" w:hAnsi="宋体" w:eastAsia="宋体"/>
          <w:color w:val="000000" w:themeColor="text1"/>
          <w:sz w:val="24"/>
          <w:szCs w:val="24"/>
          <w:u w:val="single"/>
        </w:rPr>
        <w:t>                </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姓名：</w:t>
      </w:r>
      <w:r>
        <w:rPr>
          <w:rFonts w:ascii="宋体" w:hAnsi="宋体" w:eastAsia="宋体"/>
          <w:color w:val="000000" w:themeColor="text1"/>
          <w:sz w:val="24"/>
          <w:szCs w:val="24"/>
          <w:u w:val="single"/>
        </w:rPr>
        <w:t>       </w:t>
      </w:r>
      <w:r>
        <w:rPr>
          <w:rFonts w:ascii="宋体" w:hAnsi="宋体" w:eastAsia="宋体"/>
          <w:color w:val="000000" w:themeColor="text1"/>
          <w:sz w:val="24"/>
          <w:szCs w:val="24"/>
        </w:rPr>
        <w:t>性别：</w:t>
      </w:r>
      <w:r>
        <w:rPr>
          <w:rFonts w:ascii="宋体" w:hAnsi="宋体" w:eastAsia="宋体"/>
          <w:color w:val="000000" w:themeColor="text1"/>
          <w:sz w:val="24"/>
          <w:szCs w:val="24"/>
          <w:u w:val="single"/>
        </w:rPr>
        <w:t>       </w:t>
      </w:r>
      <w:r>
        <w:rPr>
          <w:rFonts w:ascii="宋体" w:hAnsi="宋体" w:eastAsia="宋体"/>
          <w:color w:val="000000" w:themeColor="text1"/>
          <w:sz w:val="24"/>
          <w:szCs w:val="24"/>
        </w:rPr>
        <w:t>年龄：</w:t>
      </w:r>
      <w:r>
        <w:rPr>
          <w:rFonts w:ascii="宋体" w:hAnsi="宋体" w:eastAsia="宋体"/>
          <w:color w:val="000000" w:themeColor="text1"/>
          <w:sz w:val="24"/>
          <w:szCs w:val="24"/>
          <w:u w:val="single"/>
        </w:rPr>
        <w:t>       </w:t>
      </w:r>
      <w:r>
        <w:rPr>
          <w:rFonts w:ascii="宋体" w:hAnsi="宋体" w:eastAsia="宋体"/>
          <w:color w:val="000000" w:themeColor="text1"/>
          <w:sz w:val="24"/>
          <w:szCs w:val="24"/>
        </w:rPr>
        <w:t> </w:t>
      </w:r>
    </w:p>
    <w:p>
      <w:pPr>
        <w:spacing w:line="360" w:lineRule="auto"/>
        <w:jc w:val="left"/>
        <w:rPr>
          <w:rFonts w:ascii="宋体" w:hAnsi="宋体" w:eastAsia="宋体"/>
          <w:color w:val="000000" w:themeColor="text1"/>
          <w:sz w:val="24"/>
          <w:szCs w:val="24"/>
        </w:rPr>
      </w:pP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职务：</w:t>
      </w:r>
      <w:r>
        <w:rPr>
          <w:rFonts w:ascii="宋体" w:hAnsi="宋体" w:eastAsia="宋体"/>
          <w:color w:val="000000" w:themeColor="text1"/>
          <w:sz w:val="24"/>
          <w:szCs w:val="24"/>
          <w:u w:val="single"/>
        </w:rPr>
        <w:t>          </w:t>
      </w:r>
      <w:r>
        <w:rPr>
          <w:rFonts w:ascii="宋体" w:hAnsi="宋体" w:eastAsia="宋体"/>
          <w:color w:val="000000" w:themeColor="text1"/>
          <w:sz w:val="24"/>
          <w:szCs w:val="24"/>
        </w:rPr>
        <w:t>系</w:t>
      </w:r>
      <w:r>
        <w:rPr>
          <w:rFonts w:ascii="宋体" w:hAnsi="宋体" w:eastAsia="宋体"/>
          <w:color w:val="000000" w:themeColor="text1"/>
          <w:sz w:val="24"/>
          <w:szCs w:val="24"/>
          <w:u w:val="single"/>
        </w:rPr>
        <w:t>            </w:t>
      </w:r>
      <w:r>
        <w:rPr>
          <w:rFonts w:ascii="宋体" w:hAnsi="宋体" w:eastAsia="宋体"/>
          <w:color w:val="000000" w:themeColor="text1"/>
          <w:sz w:val="24"/>
          <w:szCs w:val="24"/>
        </w:rPr>
        <w:t>（供应商名称）的</w:t>
      </w:r>
    </w:p>
    <w:p>
      <w:pPr>
        <w:spacing w:line="360" w:lineRule="auto"/>
        <w:jc w:val="left"/>
        <w:rPr>
          <w:rFonts w:ascii="宋体" w:hAnsi="宋体" w:eastAsia="宋体"/>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法定代表人（单位负责人）。</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特此证明。</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附：法定代表人（单位负责人）身份证复印件。</w:t>
      </w: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注：本身份证明需由供应商加盖单位公章。</w:t>
      </w:r>
    </w:p>
    <w:p>
      <w:pPr>
        <w:spacing w:line="360" w:lineRule="auto"/>
        <w:jc w:val="left"/>
        <w:rPr>
          <w:rFonts w:ascii="微软雅黑" w:hAnsi="微软雅黑" w:eastAsia="微软雅黑"/>
          <w:color w:val="000000" w:themeColor="text1"/>
          <w:sz w:val="24"/>
          <w:szCs w:val="24"/>
        </w:rPr>
      </w:pPr>
    </w:p>
    <w:p>
      <w:pPr>
        <w:spacing w:line="360" w:lineRule="auto"/>
        <w:ind w:firstLine="4320" w:firstLineChars="1800"/>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供应商：    （</w:t>
      </w:r>
      <w:r>
        <w:rPr>
          <w:rFonts w:hint="eastAsia" w:ascii="宋体" w:hAnsi="宋体" w:eastAsia="宋体"/>
          <w:color w:val="000000" w:themeColor="text1"/>
          <w:sz w:val="24"/>
          <w:szCs w:val="24"/>
        </w:rPr>
        <w:t>签章</w:t>
      </w:r>
      <w:r>
        <w:rPr>
          <w:rFonts w:ascii="宋体" w:hAnsi="宋体" w:eastAsia="宋体"/>
          <w:color w:val="000000" w:themeColor="text1"/>
          <w:sz w:val="24"/>
          <w:szCs w:val="24"/>
        </w:rPr>
        <w:t>）</w:t>
      </w:r>
    </w:p>
    <w:p>
      <w:pPr>
        <w:spacing w:line="360" w:lineRule="auto"/>
        <w:jc w:val="left"/>
        <w:rPr>
          <w:rFonts w:ascii="微软雅黑" w:hAnsi="微软雅黑" w:eastAsia="微软雅黑"/>
          <w:color w:val="000000" w:themeColor="text1"/>
          <w:sz w:val="24"/>
          <w:szCs w:val="24"/>
        </w:rPr>
      </w:pPr>
    </w:p>
    <w:p>
      <w:pPr>
        <w:spacing w:line="360" w:lineRule="auto"/>
        <w:ind w:firstLine="6000" w:firstLineChars="2500"/>
        <w:jc w:val="left"/>
        <w:rPr>
          <w:rFonts w:ascii="宋体" w:hAnsi="宋体" w:eastAsia="宋体"/>
          <w:color w:val="000000" w:themeColor="text1"/>
          <w:sz w:val="24"/>
          <w:szCs w:val="24"/>
        </w:rPr>
      </w:pPr>
      <w:r>
        <w:rPr>
          <w:rFonts w:ascii="宋体" w:hAnsi="宋体" w:eastAsia="宋体"/>
          <w:color w:val="000000" w:themeColor="text1"/>
          <w:sz w:val="24"/>
          <w:szCs w:val="24"/>
        </w:rPr>
        <w:t>年</w:t>
      </w:r>
      <w:r>
        <w:rPr>
          <w:rFonts w:hint="eastAsia" w:ascii="宋体" w:hAnsi="宋体" w:eastAsia="宋体"/>
          <w:color w:val="000000" w:themeColor="text1"/>
          <w:sz w:val="24"/>
          <w:szCs w:val="24"/>
        </w:rPr>
        <w:t xml:space="preserve">  </w:t>
      </w:r>
      <w:r>
        <w:rPr>
          <w:rFonts w:ascii="宋体" w:hAnsi="宋体" w:eastAsia="宋体"/>
          <w:color w:val="000000" w:themeColor="text1"/>
          <w:sz w:val="24"/>
          <w:szCs w:val="24"/>
        </w:rPr>
        <w:t xml:space="preserve"> 月</w:t>
      </w:r>
      <w:r>
        <w:rPr>
          <w:rFonts w:hint="eastAsia" w:ascii="宋体" w:hAnsi="宋体" w:eastAsia="宋体"/>
          <w:color w:val="000000" w:themeColor="text1"/>
          <w:sz w:val="24"/>
          <w:szCs w:val="24"/>
        </w:rPr>
        <w:t xml:space="preserve">  </w:t>
      </w:r>
      <w:r>
        <w:rPr>
          <w:rFonts w:ascii="宋体" w:hAnsi="宋体" w:eastAsia="宋体"/>
          <w:color w:val="000000" w:themeColor="text1"/>
          <w:sz w:val="24"/>
          <w:szCs w:val="24"/>
        </w:rPr>
        <w:t xml:space="preserve"> 日</w:t>
      </w:r>
    </w:p>
    <w:p>
      <w:pPr>
        <w:widowControl/>
        <w:jc w:val="left"/>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br w:type="page"/>
      </w:r>
    </w:p>
    <w:p>
      <w:pPr>
        <w:jc w:val="center"/>
        <w:rPr>
          <w:rFonts w:ascii="微软雅黑" w:hAnsi="微软雅黑" w:eastAsia="微软雅黑"/>
          <w:color w:val="000000" w:themeColor="text1"/>
          <w:sz w:val="24"/>
          <w:szCs w:val="24"/>
        </w:rPr>
      </w:pPr>
      <w:r>
        <w:rPr>
          <w:rFonts w:ascii="宋体" w:hAnsi="宋体" w:eastAsia="宋体"/>
          <w:b/>
          <w:bCs/>
          <w:color w:val="000000" w:themeColor="text1"/>
          <w:sz w:val="28"/>
          <w:szCs w:val="28"/>
        </w:rPr>
        <w:t>授权委托书</w:t>
      </w:r>
    </w:p>
    <w:p>
      <w:pPr>
        <w:snapToGrid w:val="0"/>
        <w:jc w:val="left"/>
        <w:rPr>
          <w:rFonts w:ascii="微软雅黑" w:hAnsi="微软雅黑" w:eastAsia="微软雅黑"/>
          <w:color w:val="000000" w:themeColor="text1"/>
          <w:sz w:val="24"/>
          <w:szCs w:val="24"/>
        </w:rPr>
      </w:pP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本人</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（姓名）系</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（供应商名称）的法定代表人，现委托</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（姓名）为我方代理人。代理人根据授权，以我方名义签署、澄清、说明、补正、递交、撤回、修改</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（项目名称）响应文件、签订合同和处理有关事宜，其法律后果由我方承担。</w:t>
      </w: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委托期限：</w:t>
      </w:r>
      <w:r>
        <w:rPr>
          <w:rFonts w:ascii="宋体" w:hAnsi="宋体" w:eastAsia="宋体"/>
          <w:color w:val="000000" w:themeColor="text1"/>
          <w:sz w:val="24"/>
          <w:szCs w:val="24"/>
          <w:u w:val="single"/>
        </w:rPr>
        <w:t>         </w:t>
      </w:r>
      <w:r>
        <w:rPr>
          <w:rFonts w:hint="eastAsia" w:ascii="宋体" w:hAnsi="宋体" w:eastAsia="宋体"/>
          <w:color w:val="000000" w:themeColor="text1"/>
          <w:sz w:val="24"/>
          <w:szCs w:val="24"/>
          <w:u w:val="single"/>
        </w:rPr>
        <w:t xml:space="preserve">              </w:t>
      </w:r>
      <w:r>
        <w:rPr>
          <w:rFonts w:ascii="宋体" w:hAnsi="宋体" w:eastAsia="宋体"/>
          <w:color w:val="000000" w:themeColor="text1"/>
          <w:sz w:val="24"/>
          <w:szCs w:val="24"/>
          <w:u w:val="single"/>
        </w:rPr>
        <w:t>      </w:t>
      </w: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代理人无转委托权。</w:t>
      </w:r>
    </w:p>
    <w:p>
      <w:pPr>
        <w:spacing w:after="156" w:line="440" w:lineRule="exact"/>
        <w:ind w:firstLine="480" w:firstLineChars="200"/>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 </w:t>
      </w:r>
      <w:r>
        <w:rPr>
          <w:rFonts w:ascii="'Times New Roman'" w:hAnsi="'Times New Roman'" w:eastAsia="'Times New Roman'"/>
          <w:color w:val="000000" w:themeColor="text1"/>
          <w:sz w:val="24"/>
          <w:szCs w:val="24"/>
        </w:rPr>
        <w:t>附：法定代表人和授权委托人的</w:t>
      </w:r>
      <w:r>
        <w:rPr>
          <w:rFonts w:ascii="'Times New Roman'" w:hAnsi="'Times New Roman'" w:eastAsia="'Times New Roman'"/>
          <w:sz w:val="24"/>
          <w:szCs w:val="24"/>
        </w:rPr>
        <w:t>身份证复印件</w:t>
      </w:r>
      <w:r>
        <w:rPr>
          <w:rFonts w:ascii="'Times New Roman'" w:hAnsi="'Times New Roman'" w:eastAsia="'Times New Roman'"/>
          <w:color w:val="000000" w:themeColor="text1"/>
          <w:sz w:val="24"/>
          <w:szCs w:val="24"/>
        </w:rPr>
        <w:t>（正反两面）</w:t>
      </w:r>
    </w:p>
    <w:p>
      <w:pPr>
        <w:spacing w:line="440" w:lineRule="exact"/>
        <w:ind w:firstLine="480" w:firstLineChars="200"/>
        <w:jc w:val="left"/>
        <w:rPr>
          <w:rFonts w:ascii="微软雅黑" w:hAnsi="微软雅黑" w:eastAsia="微软雅黑"/>
          <w:color w:val="000000" w:themeColor="text1"/>
          <w:sz w:val="24"/>
          <w:szCs w:val="24"/>
        </w:rPr>
      </w:pP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注：本授权委托书需由供应商加盖单位公章并由其法定代表人（单位负责人）</w:t>
      </w:r>
      <w:r>
        <w:rPr>
          <w:rFonts w:hint="eastAsia" w:ascii="'Times New Roman'" w:hAnsi="'Times New Roman'" w:eastAsia="宋体"/>
          <w:color w:val="000000" w:themeColor="text1"/>
          <w:sz w:val="24"/>
          <w:szCs w:val="24"/>
        </w:rPr>
        <w:t>或</w:t>
      </w:r>
      <w:r>
        <w:rPr>
          <w:rFonts w:ascii="'Times New Roman'" w:hAnsi="'Times New Roman'" w:eastAsia="'Times New Roman'"/>
          <w:color w:val="000000" w:themeColor="text1"/>
          <w:sz w:val="24"/>
          <w:szCs w:val="24"/>
        </w:rPr>
        <w:t>委托代理人签字。</w:t>
      </w:r>
    </w:p>
    <w:p>
      <w:pPr>
        <w:snapToGrid w:val="0"/>
        <w:ind w:right="480"/>
        <w:jc w:val="right"/>
        <w:rPr>
          <w:rFonts w:ascii="微软雅黑" w:hAnsi="微软雅黑" w:eastAsia="微软雅黑"/>
          <w:color w:val="000000" w:themeColor="text1"/>
          <w:sz w:val="24"/>
          <w:szCs w:val="24"/>
        </w:rPr>
      </w:pPr>
    </w:p>
    <w:p>
      <w:pPr>
        <w:spacing w:line="440" w:lineRule="exact"/>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供应商：</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w:t>
      </w:r>
      <w:r>
        <w:rPr>
          <w:rFonts w:hint="eastAsia" w:ascii="'Times New Roman'" w:hAnsi="'Times New Roman'" w:eastAsia="宋体"/>
          <w:color w:val="000000" w:themeColor="text1"/>
          <w:sz w:val="24"/>
          <w:szCs w:val="24"/>
        </w:rPr>
        <w:t>签</w:t>
      </w:r>
      <w:r>
        <w:rPr>
          <w:rFonts w:ascii="'Times New Roman'" w:hAnsi="'Times New Roman'" w:eastAsia="'Times New Roman'"/>
          <w:color w:val="000000" w:themeColor="text1"/>
          <w:sz w:val="24"/>
          <w:szCs w:val="24"/>
        </w:rPr>
        <w:t>章）</w:t>
      </w:r>
      <w:r>
        <w:rPr>
          <w:rFonts w:ascii="宋体" w:hAnsi="宋体" w:eastAsia="宋体"/>
          <w:color w:val="000000" w:themeColor="text1"/>
          <w:sz w:val="24"/>
          <w:szCs w:val="24"/>
        </w:rPr>
        <w:t>      </w:t>
      </w:r>
    </w:p>
    <w:p>
      <w:pPr>
        <w:spacing w:line="440" w:lineRule="exact"/>
        <w:ind w:firstLine="2940" w:firstLineChars="1225"/>
        <w:jc w:val="left"/>
        <w:rPr>
          <w:rFonts w:ascii="微软雅黑" w:hAnsi="微软雅黑" w:eastAsia="微软雅黑"/>
          <w:color w:val="000000" w:themeColor="text1"/>
          <w:sz w:val="24"/>
          <w:szCs w:val="24"/>
        </w:rPr>
      </w:pPr>
    </w:p>
    <w:p>
      <w:pPr>
        <w:spacing w:line="440" w:lineRule="exact"/>
        <w:jc w:val="left"/>
        <w:rPr>
          <w:rFonts w:ascii="'Times New Roman'" w:hAnsi="'Times New Roman'" w:eastAsia="'Times New Roman'"/>
          <w:color w:val="000000" w:themeColor="text1"/>
          <w:sz w:val="24"/>
          <w:szCs w:val="24"/>
          <w:u w:val="single"/>
        </w:rPr>
      </w:pPr>
      <w:r>
        <w:rPr>
          <w:rFonts w:ascii="'Times New Roman'" w:hAnsi="'Times New Roman'" w:eastAsia="'Times New Roman'"/>
          <w:color w:val="000000" w:themeColor="text1"/>
          <w:sz w:val="24"/>
          <w:szCs w:val="24"/>
        </w:rPr>
        <w:t>法定代表人（单位负责人）</w:t>
      </w:r>
      <w:r>
        <w:rPr>
          <w:rFonts w:hint="eastAsia" w:ascii="'Times New Roman'" w:hAnsi="'Times New Roman'" w:eastAsia="宋体"/>
          <w:color w:val="000000" w:themeColor="text1"/>
          <w:sz w:val="24"/>
          <w:szCs w:val="24"/>
        </w:rPr>
        <w:t>或</w:t>
      </w:r>
      <w:r>
        <w:rPr>
          <w:rFonts w:ascii="'Times New Roman'" w:hAnsi="'Times New Roman'" w:eastAsia="'Times New Roman'"/>
          <w:color w:val="000000" w:themeColor="text1"/>
          <w:sz w:val="24"/>
          <w:szCs w:val="24"/>
        </w:rPr>
        <w:t>委托代理人</w:t>
      </w:r>
      <w:r>
        <w:rPr>
          <w:rFonts w:hint="eastAsia" w:ascii="'Times New Roman'" w:hAnsi="'Times New Roman'" w:eastAsia="宋体"/>
          <w:color w:val="000000" w:themeColor="text1"/>
          <w:sz w:val="24"/>
          <w:szCs w:val="24"/>
        </w:rPr>
        <w:t>：</w:t>
      </w:r>
      <w:r>
        <w:rPr>
          <w:rFonts w:hint="eastAsia" w:ascii="'Times New Roman'" w:hAnsi="'Times New Roman'" w:eastAsia="宋体"/>
          <w:color w:val="000000" w:themeColor="text1"/>
          <w:sz w:val="24"/>
          <w:szCs w:val="24"/>
          <w:u w:val="single"/>
        </w:rPr>
        <w:t xml:space="preserve">        </w:t>
      </w:r>
      <w:r>
        <w:rPr>
          <w:rFonts w:hint="eastAsia" w:ascii="'Times New Roman'" w:hAnsi="'Times New Roman'" w:eastAsia="宋体"/>
          <w:color w:val="000000" w:themeColor="text1"/>
          <w:sz w:val="24"/>
          <w:szCs w:val="24"/>
        </w:rPr>
        <w:t>（</w:t>
      </w:r>
      <w:r>
        <w:rPr>
          <w:rFonts w:ascii="'Times New Roman'" w:hAnsi="'Times New Roman'" w:eastAsia="'Times New Roman'"/>
          <w:color w:val="000000" w:themeColor="text1"/>
          <w:sz w:val="24"/>
          <w:szCs w:val="24"/>
        </w:rPr>
        <w:t>签字</w:t>
      </w:r>
      <w:r>
        <w:rPr>
          <w:rFonts w:hint="eastAsia" w:ascii="'Times New Roman'" w:hAnsi="'Times New Roman'" w:eastAsia="宋体"/>
          <w:color w:val="000000" w:themeColor="text1"/>
          <w:sz w:val="24"/>
          <w:szCs w:val="24"/>
        </w:rPr>
        <w:t>）</w:t>
      </w:r>
    </w:p>
    <w:p>
      <w:pPr>
        <w:spacing w:line="440" w:lineRule="exact"/>
        <w:jc w:val="left"/>
        <w:rPr>
          <w:rFonts w:ascii="'Times New Roman'" w:hAnsi="'Times New Roman'" w:eastAsia="'Times New Roman'"/>
          <w:color w:val="000000" w:themeColor="text1"/>
          <w:sz w:val="24"/>
          <w:szCs w:val="24"/>
        </w:rPr>
      </w:pPr>
    </w:p>
    <w:p>
      <w:pPr>
        <w:spacing w:line="440" w:lineRule="exact"/>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委托代理人联系电话：</w:t>
      </w:r>
      <w:r>
        <w:rPr>
          <w:rFonts w:ascii="宋体" w:hAnsi="宋体" w:eastAsia="宋体"/>
          <w:color w:val="000000" w:themeColor="text1"/>
          <w:sz w:val="24"/>
          <w:szCs w:val="24"/>
          <w:u w:val="single"/>
        </w:rPr>
        <w:t>              </w:t>
      </w:r>
    </w:p>
    <w:p>
      <w:pPr>
        <w:spacing w:line="440" w:lineRule="exact"/>
        <w:ind w:firstLine="2940" w:firstLineChars="1225"/>
        <w:jc w:val="left"/>
        <w:rPr>
          <w:rFonts w:ascii="微软雅黑" w:hAnsi="微软雅黑" w:eastAsia="微软雅黑"/>
          <w:color w:val="000000" w:themeColor="text1"/>
          <w:sz w:val="24"/>
          <w:szCs w:val="24"/>
        </w:rPr>
      </w:pPr>
    </w:p>
    <w:p>
      <w:pPr>
        <w:spacing w:line="440" w:lineRule="exact"/>
        <w:ind w:firstLine="2940" w:firstLineChars="1225"/>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                    </w:t>
      </w:r>
    </w:p>
    <w:p>
      <w:pPr>
        <w:spacing w:line="440" w:lineRule="exact"/>
        <w:ind w:firstLine="4080" w:firstLineChars="1700"/>
        <w:jc w:val="left"/>
        <w:rPr>
          <w:rFonts w:ascii="微软雅黑" w:hAnsi="微软雅黑" w:eastAsia="微软雅黑"/>
          <w:color w:val="000000" w:themeColor="text1"/>
          <w:sz w:val="24"/>
          <w:szCs w:val="24"/>
        </w:rPr>
      </w:pP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年</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月</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日</w:t>
      </w:r>
    </w:p>
    <w:p>
      <w:pPr>
        <w:jc w:val="center"/>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br w:type="page"/>
      </w:r>
      <w:r>
        <w:rPr>
          <w:rFonts w:hint="eastAsia" w:asciiTheme="minorEastAsia" w:hAnsiTheme="minorEastAsia" w:cstheme="minorEastAsia"/>
          <w:b/>
          <w:bCs/>
          <w:color w:val="000000" w:themeColor="text1"/>
          <w:sz w:val="32"/>
          <w:szCs w:val="32"/>
        </w:rPr>
        <w:t>二、报价一览表</w:t>
      </w:r>
    </w:p>
    <w:p>
      <w:pPr>
        <w:snapToGrid w:val="0"/>
        <w:jc w:val="left"/>
        <w:rPr>
          <w:rFonts w:ascii="微软雅黑" w:hAnsi="微软雅黑" w:eastAsia="微软雅黑"/>
          <w:color w:val="000000" w:themeColor="text1"/>
          <w:sz w:val="24"/>
          <w:szCs w:val="24"/>
        </w:rPr>
      </w:pPr>
    </w:p>
    <w:p>
      <w:pPr>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某项目    </w:t>
      </w:r>
    </w:p>
    <w:p>
      <w:pPr>
        <w:snapToGrid w:val="0"/>
        <w:spacing w:afterLines="50" w:line="360" w:lineRule="auto"/>
        <w:jc w:val="left"/>
        <w:rPr>
          <w:rFonts w:ascii="宋体" w:hAnsi="宋体" w:eastAsia="宋体" w:cs="宋体"/>
          <w:b/>
          <w:bCs/>
          <w:sz w:val="24"/>
          <w:szCs w:val="24"/>
          <w:u w:val="single"/>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某编号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供应商名称</w:t>
            </w:r>
          </w:p>
        </w:tc>
        <w:tc>
          <w:tcPr>
            <w:tcW w:w="7087" w:type="dxa"/>
            <w:tcBorders>
              <w:left w:val="single" w:color="auto" w:sz="4" w:space="0"/>
            </w:tcBorders>
          </w:tcPr>
          <w:p>
            <w:pP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bCs/>
                <w:sz w:val="24"/>
                <w:szCs w:val="24"/>
              </w:rPr>
              <w:t>询比</w:t>
            </w:r>
            <w:r>
              <w:rPr>
                <w:rFonts w:hint="eastAsia" w:ascii="宋体" w:hAnsi="宋体" w:eastAsia="宋体" w:cs="宋体"/>
                <w:b/>
                <w:sz w:val="24"/>
                <w:szCs w:val="24"/>
              </w:rPr>
              <w:t>范围</w:t>
            </w:r>
          </w:p>
        </w:tc>
        <w:tc>
          <w:tcPr>
            <w:tcW w:w="7087" w:type="dxa"/>
            <w:tcBorders>
              <w:left w:val="single" w:color="auto" w:sz="4" w:space="0"/>
            </w:tcBorders>
            <w:vAlign w:val="center"/>
          </w:tcPr>
          <w:p>
            <w:pPr>
              <w:widowControl/>
              <w:rPr>
                <w:rFonts w:ascii="宋体" w:hAnsi="宋体" w:eastAsia="宋体" w:cs="宋体"/>
                <w:b/>
                <w:sz w:val="24"/>
                <w:szCs w:val="24"/>
              </w:rPr>
            </w:pPr>
            <w:r>
              <w:rPr>
                <w:rFonts w:hint="eastAsia" w:ascii="宋体" w:hAnsi="宋体" w:eastAsia="宋体" w:cs="@仿宋_GB2312"/>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875" w:type="dxa"/>
            <w:tcBorders>
              <w:top w:val="single" w:color="auto" w:sz="4" w:space="0"/>
            </w:tcBorders>
            <w:vAlign w:val="center"/>
          </w:tcPr>
          <w:p>
            <w:pPr>
              <w:spacing w:line="360" w:lineRule="auto"/>
              <w:jc w:val="center"/>
              <w:rPr>
                <w:rFonts w:hint="eastAsia" w:cs="@仿宋_GB2312"/>
                <w:b/>
                <w:sz w:val="24"/>
              </w:rPr>
            </w:pPr>
            <w:r>
              <w:rPr>
                <w:rFonts w:hint="eastAsia" w:cs="@仿宋_GB2312"/>
                <w:b/>
                <w:sz w:val="24"/>
              </w:rPr>
              <w:t>报价</w:t>
            </w:r>
          </w:p>
          <w:p>
            <w:pPr>
              <w:jc w:val="center"/>
              <w:rPr>
                <w:rFonts w:ascii="宋体" w:hAnsi="宋体" w:eastAsia="宋体" w:cs="宋体"/>
                <w:b/>
                <w:sz w:val="24"/>
                <w:szCs w:val="24"/>
              </w:rPr>
            </w:pPr>
            <w:r>
              <w:rPr>
                <w:rFonts w:hint="eastAsia" w:ascii="宋体" w:hAnsi="宋体" w:eastAsia="宋体" w:cs="宋体"/>
                <w:b/>
                <w:sz w:val="24"/>
                <w:szCs w:val="24"/>
              </w:rPr>
              <w:t>（详见备注说明）</w:t>
            </w:r>
          </w:p>
        </w:tc>
        <w:tc>
          <w:tcPr>
            <w:tcW w:w="7087" w:type="dxa"/>
            <w:vAlign w:val="center"/>
          </w:tcPr>
          <w:p>
            <w:pPr>
              <w:snapToGrid w:val="0"/>
              <w:rPr>
                <w:rFonts w:ascii="宋体" w:hAnsi="宋体" w:eastAsia="宋体" w:cs="宋体"/>
                <w:sz w:val="24"/>
                <w:szCs w:val="24"/>
              </w:rPr>
            </w:pPr>
          </w:p>
          <w:p>
            <w:pPr>
              <w:snapToGrid w:val="0"/>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质量标准</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服务期限</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cs="宋体"/>
                <w:b/>
                <w:bCs/>
                <w:sz w:val="24"/>
                <w:szCs w:val="24"/>
              </w:rPr>
              <w:t>询比</w:t>
            </w:r>
            <w:r>
              <w:rPr>
                <w:rFonts w:hint="eastAsia" w:ascii="宋体" w:hAnsi="宋体" w:eastAsia="宋体" w:cs="宋体"/>
                <w:b/>
                <w:bCs/>
                <w:sz w:val="24"/>
                <w:szCs w:val="24"/>
              </w:rPr>
              <w:t>有效期</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是否响应付款方式</w:t>
            </w:r>
          </w:p>
        </w:tc>
        <w:tc>
          <w:tcPr>
            <w:tcW w:w="7087" w:type="dxa"/>
            <w:vAlign w:val="center"/>
          </w:tcPr>
          <w:p>
            <w:pPr>
              <w:snapToGrid w:val="0"/>
              <w:rPr>
                <w:rFonts w:ascii="宋体" w:hAnsi="宋体" w:eastAsia="宋体" w:cs="宋体"/>
                <w:bCs/>
                <w:sz w:val="24"/>
                <w:szCs w:val="24"/>
              </w:rPr>
            </w:pPr>
            <w:r>
              <w:rPr>
                <w:rFonts w:hint="eastAsia" w:ascii="宋体" w:hAnsi="宋体" w:eastAsia="宋体" w:cs="宋体"/>
                <w:sz w:val="24"/>
                <w:szCs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875" w:type="dxa"/>
            <w:vAlign w:val="center"/>
          </w:tcPr>
          <w:p>
            <w:pPr>
              <w:jc w:val="center"/>
              <w:rPr>
                <w:rFonts w:ascii="宋体" w:hAnsi="宋体" w:eastAsia="宋体" w:cs="宋体"/>
                <w:b/>
                <w:sz w:val="24"/>
                <w:szCs w:val="24"/>
              </w:rPr>
            </w:pPr>
            <w:r>
              <w:rPr>
                <w:rFonts w:hint="eastAsia" w:ascii="宋体" w:hAnsi="宋体" w:eastAsia="宋体" w:cs="宋体"/>
                <w:b/>
                <w:sz w:val="24"/>
                <w:szCs w:val="24"/>
              </w:rPr>
              <w:t>备注说明</w:t>
            </w:r>
          </w:p>
        </w:tc>
        <w:tc>
          <w:tcPr>
            <w:tcW w:w="7087" w:type="dxa"/>
          </w:tcPr>
          <w:p>
            <w:pPr>
              <w:rPr>
                <w:rFonts w:ascii="宋体" w:hAnsi="宋体" w:eastAsia="宋体" w:cs="宋体"/>
                <w:b/>
                <w:sz w:val="24"/>
                <w:szCs w:val="24"/>
              </w:rPr>
            </w:pPr>
          </w:p>
        </w:tc>
      </w:tr>
    </w:tbl>
    <w:p>
      <w:pPr>
        <w:spacing w:line="440" w:lineRule="exact"/>
        <w:ind w:firstLine="4800" w:firstLineChars="2000"/>
        <w:rPr>
          <w:rFonts w:hint="eastAsia" w:cs="@仿宋_GB2312"/>
          <w:sz w:val="24"/>
          <w:szCs w:val="24"/>
          <w:u w:val="single"/>
        </w:rPr>
      </w:pPr>
      <w:r>
        <w:rPr>
          <w:rFonts w:hint="eastAsia" w:cs="@仿宋_GB2312"/>
          <w:sz w:val="24"/>
          <w:szCs w:val="24"/>
        </w:rPr>
        <w:t>供应商签章：</w:t>
      </w:r>
      <w:r>
        <w:rPr>
          <w:rFonts w:hint="eastAsia" w:cs="@仿宋_GB2312"/>
          <w:sz w:val="24"/>
          <w:szCs w:val="24"/>
          <w:u w:val="single"/>
        </w:rPr>
        <w:t xml:space="preserve">     </w:t>
      </w:r>
      <w:r>
        <w:rPr>
          <w:rFonts w:cs="@仿宋_GB2312"/>
          <w:sz w:val="24"/>
          <w:szCs w:val="24"/>
          <w:u w:val="single"/>
        </w:rPr>
        <w:t xml:space="preserve">    </w:t>
      </w:r>
      <w:r>
        <w:rPr>
          <w:rFonts w:hint="eastAsia" w:cs="@仿宋_GB2312"/>
          <w:sz w:val="24"/>
          <w:szCs w:val="24"/>
          <w:u w:val="single"/>
        </w:rPr>
        <w:t xml:space="preserve">    </w:t>
      </w:r>
    </w:p>
    <w:p>
      <w:pPr>
        <w:spacing w:line="440" w:lineRule="exact"/>
        <w:ind w:firstLine="4800" w:firstLineChars="2000"/>
        <w:rPr>
          <w:rFonts w:hint="eastAsia" w:cs="@仿宋_GB2312"/>
          <w:sz w:val="24"/>
          <w:szCs w:val="24"/>
          <w:u w:val="single"/>
        </w:rPr>
      </w:pPr>
      <w:r>
        <w:rPr>
          <w:rFonts w:hint="eastAsia" w:cs="@仿宋_GB2312"/>
          <w:sz w:val="24"/>
          <w:szCs w:val="24"/>
        </w:rPr>
        <w:t xml:space="preserve">日     </w:t>
      </w:r>
      <w:r>
        <w:rPr>
          <w:rFonts w:cs="@仿宋_GB2312"/>
          <w:sz w:val="24"/>
          <w:szCs w:val="24"/>
        </w:rPr>
        <w:t xml:space="preserve"> </w:t>
      </w:r>
      <w:r>
        <w:rPr>
          <w:rFonts w:hint="eastAsia" w:cs="@仿宋_GB2312"/>
          <w:sz w:val="24"/>
          <w:szCs w:val="24"/>
        </w:rPr>
        <w:t>期：</w:t>
      </w:r>
      <w:r>
        <w:rPr>
          <w:rFonts w:hint="eastAsia" w:cs="@仿宋_GB2312"/>
          <w:sz w:val="24"/>
          <w:szCs w:val="24"/>
          <w:u w:val="single"/>
        </w:rPr>
        <w:t xml:space="preserve">             </w:t>
      </w:r>
    </w:p>
    <w:p>
      <w:pPr>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注：</w:t>
      </w:r>
    </w:p>
    <w:p>
      <w:pPr>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1.本表内容根据</w:t>
      </w:r>
      <w:r>
        <w:rPr>
          <w:rFonts w:hint="eastAsia" w:ascii="宋体" w:hAnsi="宋体" w:cs="宋体"/>
          <w:b/>
          <w:bCs/>
          <w:sz w:val="24"/>
          <w:szCs w:val="24"/>
        </w:rPr>
        <w:t>询比</w:t>
      </w:r>
      <w:r>
        <w:rPr>
          <w:rFonts w:hint="eastAsia" w:ascii="宋体" w:hAnsi="宋体" w:eastAsia="宋体" w:cs="宋体"/>
          <w:b/>
          <w:bCs/>
          <w:sz w:val="24"/>
          <w:szCs w:val="24"/>
        </w:rPr>
        <w:t>文件要求包括了</w:t>
      </w:r>
      <w:r>
        <w:rPr>
          <w:rFonts w:hint="eastAsia" w:ascii="宋体" w:hAnsi="宋体" w:cs="宋体"/>
          <w:b/>
          <w:bCs/>
          <w:sz w:val="24"/>
          <w:szCs w:val="24"/>
        </w:rPr>
        <w:t>询比</w:t>
      </w:r>
      <w:r>
        <w:rPr>
          <w:rFonts w:hint="eastAsia" w:ascii="宋体" w:hAnsi="宋体" w:eastAsia="宋体" w:cs="宋体"/>
          <w:b/>
          <w:bCs/>
          <w:sz w:val="24"/>
          <w:szCs w:val="24"/>
        </w:rPr>
        <w:t>文件要求提供的全部内容的所有费用。</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2.特殊事项在备注中注明。</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仿宋_GB2312"/>
          <w:b/>
          <w:bCs/>
          <w:sz w:val="24"/>
          <w:szCs w:val="24"/>
        </w:rPr>
        <w:t>3.供应商应根据其响应文件中报价表的内容填写唱标信息，唱标信息不作为评审的依据。唱标信息与报价表不一致的，以报价表为准。</w:t>
      </w:r>
    </w:p>
    <w:p>
      <w:pPr>
        <w:rPr>
          <w:rFonts w:hint="eastAsia"/>
        </w:rPr>
      </w:pPr>
    </w:p>
    <w:p>
      <w:pPr>
        <w:pStyle w:val="18"/>
        <w:ind w:right="-21" w:firstLine="0" w:firstLineChars="0"/>
        <w:rPr>
          <w:rFonts w:hint="eastAsia"/>
        </w:rPr>
      </w:pPr>
    </w:p>
    <w:p>
      <w:pPr>
        <w:pStyle w:val="18"/>
        <w:ind w:right="-21" w:firstLine="0" w:firstLineChars="0"/>
        <w:rPr>
          <w:rFonts w:hint="eastAsia"/>
        </w:rPr>
      </w:pPr>
    </w:p>
    <w:p>
      <w:pPr>
        <w:spacing w:before="78" w:line="384" w:lineRule="auto"/>
        <w:ind w:right="113"/>
        <w:jc w:val="center"/>
        <w:rPr>
          <w:rFonts w:ascii="宋体" w:hAnsi="宋体" w:eastAsia="宋体" w:cs="宋体"/>
          <w:b/>
          <w:bCs/>
          <w:spacing w:val="-6"/>
          <w:sz w:val="32"/>
          <w:szCs w:val="32"/>
        </w:rPr>
      </w:pPr>
      <w:r>
        <w:rPr>
          <w:rFonts w:hint="eastAsia" w:ascii="宋体" w:hAnsi="宋体" w:eastAsia="宋体" w:cs="宋体"/>
          <w:b/>
          <w:bCs/>
          <w:spacing w:val="-6"/>
          <w:sz w:val="32"/>
          <w:szCs w:val="32"/>
        </w:rPr>
        <w:t>三、业绩承诺函</w:t>
      </w:r>
    </w:p>
    <w:p>
      <w:pPr>
        <w:spacing w:line="354" w:lineRule="auto"/>
        <w:rPr>
          <w:rFonts w:hint="eastAsia" w:ascii="Arial"/>
        </w:rPr>
      </w:pPr>
    </w:p>
    <w:p>
      <w:pPr>
        <w:spacing w:line="354" w:lineRule="auto"/>
        <w:rPr>
          <w:rFonts w:hint="eastAsia" w:ascii="Arial"/>
        </w:rPr>
      </w:pPr>
    </w:p>
    <w:p>
      <w:pPr>
        <w:spacing w:before="78" w:line="384" w:lineRule="auto"/>
        <w:ind w:left="123" w:right="113" w:firstLine="480"/>
        <w:rPr>
          <w:rFonts w:ascii="宋体" w:hAnsi="宋体" w:eastAsia="宋体" w:cs="宋体"/>
          <w:sz w:val="24"/>
          <w:szCs w:val="24"/>
        </w:rPr>
      </w:pPr>
      <w:r>
        <w:rPr>
          <w:rFonts w:ascii="宋体" w:hAnsi="宋体" w:eastAsia="宋体" w:cs="宋体"/>
          <w:spacing w:val="-12"/>
          <w:sz w:val="24"/>
          <w:szCs w:val="24"/>
        </w:rPr>
        <w:t>我公司</w:t>
      </w:r>
      <w:r>
        <w:rPr>
          <w:rFonts w:ascii="宋体" w:hAnsi="宋体" w:eastAsia="宋体" w:cs="宋体"/>
          <w:spacing w:val="-6"/>
          <w:sz w:val="24"/>
          <w:szCs w:val="24"/>
        </w:rPr>
        <w:t>承诺：响应文件中所提供的业绩</w:t>
      </w:r>
      <w:r>
        <w:rPr>
          <w:rFonts w:ascii="宋体" w:hAnsi="宋体" w:eastAsia="宋体" w:cs="宋体"/>
          <w:spacing w:val="-18"/>
          <w:sz w:val="24"/>
          <w:szCs w:val="24"/>
        </w:rPr>
        <w:t>均</w:t>
      </w:r>
      <w:r>
        <w:rPr>
          <w:rFonts w:ascii="宋体" w:hAnsi="宋体" w:eastAsia="宋体" w:cs="宋体"/>
          <w:spacing w:val="-11"/>
          <w:sz w:val="24"/>
          <w:szCs w:val="24"/>
        </w:rPr>
        <w:t>真</w:t>
      </w:r>
      <w:r>
        <w:rPr>
          <w:rFonts w:ascii="宋体" w:hAnsi="宋体" w:eastAsia="宋体" w:cs="宋体"/>
          <w:spacing w:val="-9"/>
          <w:sz w:val="24"/>
          <w:szCs w:val="24"/>
        </w:rPr>
        <w:t>实有效， 若被发现存在任何虚假、隐瞒情况，我公司承担由此产生的一切后</w:t>
      </w:r>
      <w:r>
        <w:rPr>
          <w:rFonts w:ascii="宋体" w:hAnsi="宋体" w:eastAsia="宋体" w:cs="宋体"/>
          <w:spacing w:val="-12"/>
          <w:sz w:val="24"/>
          <w:szCs w:val="24"/>
        </w:rPr>
        <w:t>果</w:t>
      </w:r>
      <w:r>
        <w:rPr>
          <w:rFonts w:ascii="宋体" w:hAnsi="宋体" w:eastAsia="宋体" w:cs="宋体"/>
          <w:spacing w:val="-11"/>
          <w:sz w:val="24"/>
          <w:szCs w:val="24"/>
        </w:rPr>
        <w:t>。</w:t>
      </w:r>
    </w:p>
    <w:p>
      <w:pPr>
        <w:spacing w:line="384" w:lineRule="auto"/>
        <w:rPr>
          <w:rFonts w:hint="eastAsia" w:ascii="Arial"/>
        </w:rPr>
      </w:pPr>
    </w:p>
    <w:p>
      <w:pPr>
        <w:pStyle w:val="18"/>
        <w:ind w:right="-21" w:firstLine="540"/>
        <w:rPr>
          <w:rFonts w:hint="eastAsia"/>
        </w:rPr>
      </w:pPr>
    </w:p>
    <w:p>
      <w:pPr>
        <w:spacing w:before="78" w:line="384" w:lineRule="auto"/>
        <w:ind w:left="3962"/>
        <w:rPr>
          <w:rFonts w:ascii="宋体" w:hAnsi="宋体" w:eastAsia="宋体" w:cs="宋体"/>
          <w:sz w:val="24"/>
          <w:szCs w:val="24"/>
        </w:rPr>
      </w:pPr>
      <w:r>
        <w:rPr>
          <w:rFonts w:ascii="宋体" w:hAnsi="宋体" w:eastAsia="宋体" w:cs="宋体"/>
          <w:spacing w:val="-24"/>
          <w:sz w:val="24"/>
          <w:szCs w:val="24"/>
        </w:rPr>
        <w:t>供</w:t>
      </w:r>
      <w:r>
        <w:rPr>
          <w:rFonts w:ascii="宋体" w:hAnsi="宋体" w:eastAsia="宋体" w:cs="宋体"/>
          <w:spacing w:val="-23"/>
          <w:sz w:val="24"/>
          <w:szCs w:val="24"/>
        </w:rPr>
        <w:t>应商签章：</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before="183" w:line="384" w:lineRule="auto"/>
        <w:ind w:left="4003"/>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10"/>
          <w:sz w:val="24"/>
          <w:szCs w:val="24"/>
        </w:rPr>
        <w:t xml:space="preserve">          期：</w:t>
      </w:r>
      <w:r>
        <w:rPr>
          <w:rFonts w:ascii="宋体" w:hAnsi="宋体" w:eastAsia="宋体" w:cs="宋体"/>
          <w:sz w:val="24"/>
          <w:szCs w:val="24"/>
          <w:u w:val="single"/>
        </w:rPr>
        <w:t xml:space="preserve">                      </w:t>
      </w:r>
    </w:p>
    <w:p>
      <w:pPr>
        <w:spacing w:line="384" w:lineRule="auto"/>
        <w:rPr>
          <w:rFonts w:hint="eastAsia"/>
        </w:rPr>
      </w:pPr>
    </w:p>
    <w:p>
      <w:pPr>
        <w:spacing w:line="384" w:lineRule="auto"/>
        <w:rPr>
          <w:rFonts w:hint="eastAsia"/>
        </w:rPr>
      </w:pPr>
    </w:p>
    <w:p>
      <w:pPr>
        <w:spacing w:line="384" w:lineRule="auto"/>
        <w:rPr>
          <w:rFonts w:hint="eastAsia"/>
        </w:rPr>
      </w:pPr>
    </w:p>
    <w:tbl>
      <w:tblPr>
        <w:tblStyle w:val="26"/>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172"/>
        <w:gridCol w:w="2318"/>
        <w:gridCol w:w="1074"/>
      </w:tblGrid>
      <w:tr>
        <w:tblPrEx>
          <w:tblCellMar>
            <w:top w:w="0" w:type="dxa"/>
            <w:left w:w="0" w:type="dxa"/>
            <w:bottom w:w="0" w:type="dxa"/>
            <w:right w:w="0" w:type="dxa"/>
          </w:tblCellMar>
        </w:tblPrEx>
        <w:trPr>
          <w:trHeight w:val="536" w:hRule="atLeast"/>
        </w:trPr>
        <w:tc>
          <w:tcPr>
            <w:tcW w:w="964" w:type="dxa"/>
          </w:tcPr>
          <w:p>
            <w:pPr>
              <w:spacing w:before="148" w:line="384" w:lineRule="auto"/>
              <w:ind w:left="245"/>
              <w:rPr>
                <w:rFonts w:ascii="宋体" w:hAnsi="宋体" w:eastAsia="宋体" w:cs="宋体"/>
                <w:sz w:val="24"/>
                <w:szCs w:val="24"/>
              </w:rPr>
            </w:pPr>
            <w:r>
              <w:rPr>
                <w:rFonts w:ascii="宋体" w:hAnsi="宋体" w:eastAsia="宋体" w:cs="宋体"/>
                <w:spacing w:val="-2"/>
                <w:sz w:val="24"/>
                <w:szCs w:val="24"/>
              </w:rPr>
              <w:t>序</w:t>
            </w:r>
            <w:r>
              <w:rPr>
                <w:rFonts w:ascii="宋体" w:hAnsi="宋体" w:eastAsia="宋体" w:cs="宋体"/>
                <w:spacing w:val="-1"/>
                <w:sz w:val="24"/>
                <w:szCs w:val="24"/>
              </w:rPr>
              <w:t>号</w:t>
            </w:r>
          </w:p>
        </w:tc>
        <w:tc>
          <w:tcPr>
            <w:tcW w:w="4172" w:type="dxa"/>
          </w:tcPr>
          <w:p>
            <w:pPr>
              <w:spacing w:before="148" w:line="384" w:lineRule="auto"/>
              <w:ind w:left="1612"/>
              <w:rPr>
                <w:rFonts w:ascii="宋体" w:hAnsi="宋体" w:eastAsia="宋体" w:cs="宋体"/>
                <w:sz w:val="24"/>
                <w:szCs w:val="24"/>
              </w:rPr>
            </w:pPr>
            <w:r>
              <w:rPr>
                <w:rFonts w:ascii="宋体" w:hAnsi="宋体" w:eastAsia="宋体" w:cs="宋体"/>
                <w:spacing w:val="-3"/>
                <w:sz w:val="24"/>
                <w:szCs w:val="24"/>
              </w:rPr>
              <w:t>项</w:t>
            </w:r>
            <w:r>
              <w:rPr>
                <w:rFonts w:ascii="宋体" w:hAnsi="宋体" w:eastAsia="宋体" w:cs="宋体"/>
                <w:spacing w:val="-2"/>
                <w:sz w:val="24"/>
                <w:szCs w:val="24"/>
              </w:rPr>
              <w:t>目名称</w:t>
            </w:r>
          </w:p>
        </w:tc>
        <w:tc>
          <w:tcPr>
            <w:tcW w:w="2318" w:type="dxa"/>
          </w:tcPr>
          <w:p>
            <w:pPr>
              <w:spacing w:before="148" w:line="384" w:lineRule="auto"/>
              <w:ind w:left="687"/>
              <w:rPr>
                <w:rFonts w:ascii="宋体" w:hAnsi="宋体" w:eastAsia="宋体" w:cs="宋体"/>
                <w:sz w:val="24"/>
                <w:szCs w:val="24"/>
              </w:rPr>
            </w:pPr>
            <w:r>
              <w:rPr>
                <w:rFonts w:hint="eastAsia" w:ascii="宋体" w:hAnsi="宋体" w:eastAsia="宋体" w:cs="宋体"/>
                <w:spacing w:val="-2"/>
                <w:sz w:val="24"/>
                <w:szCs w:val="24"/>
              </w:rPr>
              <w:t>活动</w:t>
            </w:r>
            <w:r>
              <w:rPr>
                <w:rFonts w:ascii="宋体" w:hAnsi="宋体" w:eastAsia="宋体" w:cs="宋体"/>
                <w:spacing w:val="-2"/>
                <w:sz w:val="24"/>
                <w:szCs w:val="24"/>
              </w:rPr>
              <w:t>内容</w:t>
            </w:r>
          </w:p>
        </w:tc>
        <w:tc>
          <w:tcPr>
            <w:tcW w:w="1074" w:type="dxa"/>
          </w:tcPr>
          <w:p>
            <w:pPr>
              <w:spacing w:before="148" w:line="384" w:lineRule="auto"/>
              <w:ind w:left="304"/>
              <w:rPr>
                <w:rFonts w:ascii="宋体" w:hAnsi="宋体" w:eastAsia="宋体" w:cs="宋体"/>
                <w:sz w:val="24"/>
                <w:szCs w:val="24"/>
              </w:rPr>
            </w:pPr>
            <w:r>
              <w:rPr>
                <w:rFonts w:ascii="宋体" w:hAnsi="宋体" w:eastAsia="宋体" w:cs="宋体"/>
                <w:spacing w:val="-3"/>
                <w:sz w:val="24"/>
                <w:szCs w:val="24"/>
              </w:rPr>
              <w:t>备</w:t>
            </w:r>
            <w:r>
              <w:rPr>
                <w:rFonts w:ascii="宋体" w:hAnsi="宋体" w:eastAsia="宋体" w:cs="宋体"/>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5" w:line="384" w:lineRule="auto"/>
              <w:ind w:left="446"/>
              <w:rPr>
                <w:rFonts w:ascii="宋体" w:hAnsi="宋体" w:eastAsia="宋体" w:cs="宋体"/>
                <w:sz w:val="24"/>
                <w:szCs w:val="24"/>
              </w:rPr>
            </w:pPr>
            <w:r>
              <w:rPr>
                <w:rFonts w:ascii="宋体" w:hAnsi="宋体" w:eastAsia="宋体" w:cs="宋体"/>
                <w:sz w:val="24"/>
                <w:szCs w:val="24"/>
              </w:rPr>
              <w:t>1</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7" w:line="384" w:lineRule="auto"/>
              <w:ind w:left="431"/>
              <w:rPr>
                <w:rFonts w:ascii="宋体" w:hAnsi="宋体" w:eastAsia="宋体" w:cs="宋体"/>
                <w:sz w:val="24"/>
                <w:szCs w:val="24"/>
              </w:rPr>
            </w:pPr>
            <w:r>
              <w:rPr>
                <w:rFonts w:ascii="宋体" w:hAnsi="宋体" w:eastAsia="宋体" w:cs="宋体"/>
                <w:sz w:val="24"/>
                <w:szCs w:val="24"/>
              </w:rPr>
              <w:t>2</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7" w:line="384" w:lineRule="auto"/>
              <w:ind w:left="433"/>
              <w:rPr>
                <w:rFonts w:ascii="宋体" w:hAnsi="宋体" w:eastAsia="宋体" w:cs="宋体"/>
                <w:sz w:val="24"/>
                <w:szCs w:val="24"/>
              </w:rPr>
            </w:pPr>
            <w:r>
              <w:rPr>
                <w:rFonts w:ascii="宋体" w:hAnsi="宋体" w:eastAsia="宋体" w:cs="宋体"/>
                <w:sz w:val="24"/>
                <w:szCs w:val="24"/>
              </w:rPr>
              <w:t>3</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8" w:line="384" w:lineRule="auto"/>
              <w:ind w:left="428"/>
              <w:rPr>
                <w:rFonts w:ascii="宋体" w:hAnsi="宋体" w:eastAsia="宋体" w:cs="宋体"/>
                <w:sz w:val="24"/>
                <w:szCs w:val="24"/>
              </w:rPr>
            </w:pPr>
            <w:r>
              <w:rPr>
                <w:rFonts w:ascii="宋体" w:hAnsi="宋体" w:eastAsia="宋体" w:cs="宋体"/>
                <w:sz w:val="24"/>
                <w:szCs w:val="24"/>
              </w:rPr>
              <w:t>4</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4" w:type="dxa"/>
          </w:tcPr>
          <w:p>
            <w:pPr>
              <w:spacing w:before="164" w:line="384" w:lineRule="auto"/>
              <w:ind w:left="433"/>
              <w:rPr>
                <w:rFonts w:ascii="宋体" w:hAnsi="宋体" w:eastAsia="宋体" w:cs="宋体"/>
                <w:sz w:val="24"/>
                <w:szCs w:val="24"/>
              </w:rPr>
            </w:pPr>
            <w:r>
              <w:rPr>
                <w:rFonts w:ascii="宋体" w:hAnsi="宋体" w:eastAsia="宋体" w:cs="宋体"/>
                <w:sz w:val="24"/>
                <w:szCs w:val="24"/>
              </w:rPr>
              <w:t>5</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4" w:type="dxa"/>
          </w:tcPr>
          <w:p>
            <w:pPr>
              <w:spacing w:before="120" w:line="384" w:lineRule="auto"/>
              <w:ind w:left="261"/>
              <w:rPr>
                <w:rFonts w:ascii="宋体" w:hAnsi="宋体" w:eastAsia="宋体" w:cs="宋体"/>
                <w:sz w:val="24"/>
                <w:szCs w:val="24"/>
              </w:rPr>
            </w:pPr>
            <w:r>
              <w:rPr>
                <w:rFonts w:ascii="宋体" w:hAnsi="宋体" w:eastAsia="宋体" w:cs="宋体"/>
                <w:spacing w:val="-7"/>
                <w:position w:val="2"/>
                <w:sz w:val="24"/>
                <w:szCs w:val="24"/>
              </w:rPr>
              <w:t>…</w:t>
            </w:r>
            <w:r>
              <w:rPr>
                <w:rFonts w:ascii="宋体" w:hAnsi="宋体" w:eastAsia="宋体" w:cs="宋体"/>
                <w:spacing w:val="-5"/>
                <w:position w:val="2"/>
                <w:sz w:val="24"/>
                <w:szCs w:val="24"/>
              </w:rPr>
              <w:t>…</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bl>
    <w:p>
      <w:pPr>
        <w:spacing w:before="115" w:line="384" w:lineRule="auto"/>
        <w:rPr>
          <w:rFonts w:hint="eastAsia"/>
        </w:rPr>
        <w:sectPr>
          <w:headerReference r:id="rId3" w:type="default"/>
          <w:footerReference r:id="rId4" w:type="default"/>
          <w:pgSz w:w="11907" w:h="16839"/>
          <w:pgMar w:top="1128" w:right="1685" w:bottom="1233" w:left="1687" w:header="879" w:footer="982" w:gutter="0"/>
          <w:pgNumType w:start="1"/>
          <w:cols w:space="720" w:num="1"/>
        </w:sectPr>
      </w:pPr>
      <w:r>
        <w:rPr>
          <w:rFonts w:hint="eastAsia" w:ascii="宋体" w:hAnsi="宋体" w:eastAsia="宋体" w:cs="宋体"/>
          <w:spacing w:val="-3"/>
          <w:sz w:val="24"/>
          <w:szCs w:val="24"/>
        </w:rPr>
        <w:t>备注：</w:t>
      </w:r>
      <w:r>
        <w:rPr>
          <w:rFonts w:ascii="宋体" w:hAnsi="宋体" w:eastAsia="宋体" w:cs="宋体"/>
          <w:spacing w:val="-3"/>
          <w:sz w:val="24"/>
          <w:szCs w:val="24"/>
        </w:rPr>
        <w:t>表中所列业绩应为供应商满足本</w:t>
      </w:r>
      <w:r>
        <w:rPr>
          <w:rFonts w:hint="eastAsia" w:ascii="宋体" w:hAnsi="宋体" w:eastAsia="宋体" w:cs="宋体"/>
          <w:spacing w:val="-3"/>
          <w:sz w:val="24"/>
          <w:szCs w:val="24"/>
        </w:rPr>
        <w:t>询比文件</w:t>
      </w:r>
      <w:r>
        <w:rPr>
          <w:rFonts w:ascii="宋体" w:hAnsi="宋体" w:eastAsia="宋体" w:cs="宋体"/>
          <w:spacing w:val="-3"/>
          <w:sz w:val="24"/>
          <w:szCs w:val="24"/>
        </w:rPr>
        <w:t>要求的业绩</w:t>
      </w:r>
    </w:p>
    <w:p>
      <w:pPr>
        <w:jc w:val="center"/>
        <w:rPr>
          <w:rFonts w:asciiTheme="minorEastAsia" w:hAnsiTheme="minorEastAsia" w:cstheme="minorEastAsia"/>
          <w:b/>
          <w:bCs/>
          <w:color w:val="000000" w:themeColor="text1"/>
          <w:sz w:val="32"/>
          <w:szCs w:val="32"/>
        </w:rPr>
      </w:pPr>
      <w:r>
        <w:rPr>
          <w:rFonts w:hint="eastAsia" w:asciiTheme="minorEastAsia" w:hAnsiTheme="minorEastAsia" w:cstheme="minorEastAsia"/>
          <w:b/>
          <w:bCs/>
          <w:color w:val="000000" w:themeColor="text1"/>
          <w:sz w:val="32"/>
          <w:szCs w:val="32"/>
        </w:rPr>
        <w:t>四、实施方案（供应商可自行制作格式）</w:t>
      </w: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pStyle w:val="18"/>
        <w:ind w:right="-21" w:firstLine="0" w:firstLineChars="0"/>
        <w:rPr>
          <w:rFonts w:hint="eastAsia"/>
        </w:rPr>
      </w:pPr>
    </w:p>
    <w:p>
      <w:pPr>
        <w:jc w:val="center"/>
        <w:rPr>
          <w:rFonts w:asciiTheme="minorEastAsia" w:hAnsiTheme="minorEastAsia" w:cstheme="minorEastAsia"/>
          <w:b/>
          <w:bCs/>
          <w:color w:val="000000" w:themeColor="text1"/>
          <w:sz w:val="32"/>
          <w:szCs w:val="32"/>
        </w:rPr>
      </w:pPr>
      <w:r>
        <w:rPr>
          <w:rFonts w:hint="eastAsia" w:asciiTheme="minorEastAsia" w:hAnsiTheme="minorEastAsia" w:cstheme="minorEastAsia"/>
          <w:b/>
          <w:bCs/>
          <w:color w:val="000000" w:themeColor="text1"/>
          <w:sz w:val="32"/>
          <w:szCs w:val="32"/>
        </w:rPr>
        <w:t>五、供应商综合情况简介（供应商可自行制作格式）</w:t>
      </w:r>
    </w:p>
    <w:p>
      <w:pPr>
        <w:jc w:val="center"/>
        <w:rPr>
          <w:rFonts w:asciiTheme="minorEastAsia" w:hAnsiTheme="minorEastAsia" w:cstheme="minorEastAsia"/>
          <w:color w:val="000000" w:themeColor="text1"/>
          <w:sz w:val="28"/>
          <w:szCs w:val="28"/>
        </w:rPr>
      </w:pPr>
    </w:p>
    <w:p>
      <w:pPr>
        <w:pStyle w:val="18"/>
        <w:ind w:right="-21" w:firstLine="630"/>
        <w:rPr>
          <w:rFonts w:asciiTheme="minorEastAsia" w:hAnsiTheme="minorEastAsia" w:cstheme="minorEastAsia"/>
          <w:color w:val="000000" w:themeColor="text1"/>
          <w:sz w:val="28"/>
          <w:szCs w:val="28"/>
        </w:rPr>
      </w:pPr>
    </w:p>
    <w:p>
      <w:pPr>
        <w:pStyle w:val="18"/>
        <w:ind w:right="-21" w:firstLine="630"/>
        <w:rPr>
          <w:rFonts w:asciiTheme="minorEastAsia" w:hAnsiTheme="minorEastAsia" w:cstheme="minorEastAsia"/>
          <w:color w:val="000000" w:themeColor="text1"/>
          <w:sz w:val="28"/>
          <w:szCs w:val="28"/>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r>
        <w:rPr>
          <w:rFonts w:hint="eastAsia" w:asciiTheme="minorEastAsia" w:hAnsiTheme="minorEastAsia" w:cstheme="minorEastAsia"/>
          <w:b/>
          <w:bCs/>
          <w:color w:val="000000" w:themeColor="text1"/>
          <w:sz w:val="32"/>
          <w:szCs w:val="32"/>
        </w:rPr>
        <w:t>六、业绩一览表（格式自拟）</w:t>
      </w:r>
    </w:p>
    <w:p>
      <w:pPr>
        <w:spacing w:before="260" w:after="260" w:line="412" w:lineRule="auto"/>
        <w:jc w:val="left"/>
        <w:rPr>
          <w:rFonts w:ascii="宋体" w:hAnsi="宋体" w:eastAsia="宋体"/>
          <w:b/>
          <w:bCs/>
          <w:color w:val="000000" w:themeColor="text1"/>
          <w:sz w:val="24"/>
          <w:szCs w:val="24"/>
        </w:rPr>
      </w:pPr>
    </w:p>
    <w:p>
      <w:pPr>
        <w:pStyle w:val="19"/>
        <w:ind w:firstLine="640"/>
        <w:rPr>
          <w:rFonts w:hint="eastAsia"/>
          <w:color w:val="000000" w:themeColor="text1"/>
        </w:rPr>
      </w:pPr>
    </w:p>
    <w:p>
      <w:pPr>
        <w:jc w:val="center"/>
        <w:rPr>
          <w:rFonts w:asciiTheme="minorEastAsia" w:hAnsiTheme="minorEastAsia" w:cstheme="minorEastAsia"/>
          <w:b/>
          <w:bCs/>
          <w:color w:val="000000" w:themeColor="text1"/>
          <w:sz w:val="32"/>
          <w:szCs w:val="32"/>
        </w:rPr>
      </w:pPr>
    </w:p>
    <w:p>
      <w:pP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pStyle w:val="18"/>
        <w:ind w:right="-21" w:firstLine="540"/>
        <w:rPr>
          <w:rFonts w:hint="eastAsia"/>
        </w:rPr>
      </w:pPr>
    </w:p>
    <w:p>
      <w:pPr>
        <w:pStyle w:val="18"/>
        <w:ind w:right="-21" w:firstLine="540"/>
        <w:rPr>
          <w:rFonts w:hint="eastAsia"/>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jc w:val="center"/>
        <w:rPr>
          <w:rFonts w:hint="eastAsia"/>
          <w:color w:val="000000" w:themeColor="text1"/>
        </w:rPr>
      </w:pPr>
      <w:r>
        <w:rPr>
          <w:rFonts w:hint="eastAsia" w:asciiTheme="minorEastAsia" w:hAnsiTheme="minorEastAsia" w:cstheme="minorEastAsia"/>
          <w:b/>
          <w:bCs/>
          <w:color w:val="000000" w:themeColor="text1"/>
          <w:sz w:val="32"/>
          <w:szCs w:val="32"/>
        </w:rPr>
        <w:t>七、本项目要求的其他证明文件</w:t>
      </w:r>
    </w:p>
    <w:p>
      <w:pPr>
        <w:snapToGrid w:val="0"/>
        <w:jc w:val="left"/>
        <w:rPr>
          <w:rFonts w:ascii="微软雅黑" w:hAnsi="微软雅黑" w:eastAsia="微软雅黑"/>
          <w:color w:val="000000" w:themeColor="text1"/>
          <w:sz w:val="24"/>
          <w:szCs w:val="24"/>
        </w:rPr>
      </w:pPr>
    </w:p>
    <w:p>
      <w:pPr>
        <w:jc w:val="center"/>
        <w:rPr>
          <w:rFonts w:ascii="宋体" w:hAnsi="宋体" w:eastAsia="宋体"/>
          <w:b/>
          <w:bCs/>
          <w:color w:val="000000" w:themeColor="text1"/>
          <w:sz w:val="24"/>
          <w:szCs w:val="24"/>
        </w:rPr>
      </w:pPr>
      <w:r>
        <w:rPr>
          <w:rFonts w:ascii="宋体" w:hAnsi="宋体" w:eastAsia="宋体"/>
          <w:b/>
          <w:bCs/>
          <w:color w:val="000000" w:themeColor="text1"/>
          <w:sz w:val="24"/>
          <w:szCs w:val="24"/>
        </w:rPr>
        <w:t>(提供符合</w:t>
      </w:r>
      <w:r>
        <w:rPr>
          <w:rFonts w:hint="eastAsia" w:ascii="宋体" w:hAnsi="宋体" w:eastAsia="宋体"/>
          <w:b/>
          <w:bCs/>
          <w:color w:val="000000" w:themeColor="text1"/>
          <w:sz w:val="24"/>
          <w:szCs w:val="24"/>
        </w:rPr>
        <w:t>询比</w:t>
      </w:r>
      <w:r>
        <w:rPr>
          <w:rFonts w:ascii="宋体" w:hAnsi="宋体" w:eastAsia="宋体"/>
          <w:b/>
          <w:bCs/>
          <w:color w:val="000000" w:themeColor="text1"/>
          <w:sz w:val="24"/>
          <w:szCs w:val="24"/>
        </w:rPr>
        <w:t>文件、采购需求及评审办法规定提交的相关证明文件。)</w:t>
      </w:r>
    </w:p>
    <w:p>
      <w:pPr>
        <w:pStyle w:val="18"/>
        <w:ind w:right="-21" w:firstLine="542"/>
        <w:rPr>
          <w:rFonts w:ascii="宋体" w:hAnsi="宋体" w:eastAsia="宋体"/>
          <w:b/>
          <w:bCs/>
          <w:color w:val="000000" w:themeColor="text1"/>
          <w:szCs w:val="24"/>
        </w:rPr>
      </w:pPr>
    </w:p>
    <w:p>
      <w:pPr>
        <w:pStyle w:val="18"/>
        <w:ind w:right="-21" w:firstLine="542"/>
        <w:rPr>
          <w:rFonts w:ascii="宋体" w:hAnsi="宋体" w:eastAsia="宋体"/>
          <w:b/>
          <w:bCs/>
          <w:color w:val="000000" w:themeColor="text1"/>
          <w:szCs w:val="24"/>
        </w:rPr>
      </w:pPr>
    </w:p>
    <w:p>
      <w:pPr>
        <w:pStyle w:val="18"/>
        <w:ind w:right="-21" w:firstLine="542"/>
        <w:rPr>
          <w:rFonts w:ascii="宋体" w:hAnsi="宋体" w:eastAsia="宋体"/>
          <w:b/>
          <w:bCs/>
          <w:color w:val="000000" w:themeColor="text1"/>
          <w:szCs w:val="24"/>
        </w:rPr>
      </w:pPr>
    </w:p>
    <w:p>
      <w:pPr>
        <w:pStyle w:val="18"/>
        <w:ind w:right="-21" w:firstLine="542"/>
        <w:rPr>
          <w:rFonts w:ascii="宋体" w:hAnsi="宋体" w:eastAsia="宋体"/>
          <w:b/>
          <w:bCs/>
          <w:color w:val="000000" w:themeColor="text1"/>
          <w:szCs w:val="24"/>
        </w:rPr>
      </w:pPr>
    </w:p>
    <w:p>
      <w:pPr>
        <w:pStyle w:val="18"/>
        <w:ind w:right="-21" w:firstLine="542"/>
        <w:rPr>
          <w:rFonts w:ascii="宋体" w:hAnsi="宋体" w:eastAsia="宋体"/>
          <w:b/>
          <w:bCs/>
          <w:color w:val="000000" w:themeColor="text1"/>
          <w:szCs w:val="24"/>
        </w:rPr>
      </w:pPr>
    </w:p>
    <w:p>
      <w:pPr>
        <w:pStyle w:val="18"/>
        <w:ind w:right="-21" w:firstLine="542"/>
        <w:rPr>
          <w:rFonts w:ascii="宋体" w:hAnsi="宋体" w:eastAsia="宋体"/>
          <w:b/>
          <w:bCs/>
          <w:color w:val="000000" w:themeColor="text1"/>
          <w:szCs w:val="24"/>
        </w:rPr>
      </w:pPr>
    </w:p>
    <w:p>
      <w:pPr>
        <w:snapToGrid w:val="0"/>
        <w:jc w:val="left"/>
        <w:rPr>
          <w:rFonts w:ascii="微软雅黑" w:hAnsi="微软雅黑" w:eastAsia="微软雅黑"/>
          <w:color w:val="000000" w:themeColor="text1"/>
          <w:sz w:val="24"/>
          <w:szCs w:val="24"/>
        </w:rPr>
      </w:pPr>
    </w:p>
    <w:p>
      <w:pPr>
        <w:pStyle w:val="19"/>
        <w:ind w:left="0" w:firstLine="0" w:firstLineChars="0"/>
        <w:rPr>
          <w:rFonts w:ascii="宋体" w:hAnsi="宋体" w:eastAsia="宋体" w:cs="宋体"/>
          <w:color w:val="000000" w:themeColor="text1"/>
          <w:sz w:val="24"/>
          <w:szCs w:val="24"/>
        </w:rPr>
      </w:pPr>
      <w:bookmarkStart w:id="20" w:name="_Toc10424"/>
      <w:bookmarkEnd w:id="20"/>
      <w:bookmarkStart w:id="21" w:name="_Toc13475"/>
      <w:bookmarkEnd w:id="21"/>
    </w:p>
    <w:p>
      <w:pPr>
        <w:rPr>
          <w:rFonts w:hint="eastAsia"/>
        </w:rPr>
      </w:pPr>
    </w:p>
    <w:sectPr>
      <w:footerReference r:id="rId5" w:type="default"/>
      <w:pgSz w:w="11906" w:h="16838"/>
      <w:pgMar w:top="1383"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 New Roman'">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仿宋_GB2312"/>
        <w:sz w:val="24"/>
      </w:rPr>
    </w:pPr>
    <w:r>
      <w:rPr>
        <w:rFonts w:hint="eastAsia"/>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rPr>
                          </w:pPr>
                          <w:r>
                            <w:rPr>
                              <w:rFonts w:hint="eastAsia"/>
                            </w:rPr>
                            <w:fldChar w:fldCharType="begin"/>
                          </w:r>
                          <w:r>
                            <w:instrText xml:space="preserve"> PAGE  \* MERGEFORMAT </w:instrText>
                          </w:r>
                          <w:r>
                            <w:rPr>
                              <w:rFonts w:hint="eastAsia"/>
                            </w:rPr>
                            <w:fldChar w:fldCharType="separate"/>
                          </w:r>
                          <w:r>
                            <w:rPr>
                              <w:rFonts w:hint="eastAsia"/>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2"/>
                      <w:rPr>
                        <w:rFonts w:hint="eastAsia"/>
                      </w:rPr>
                    </w:pPr>
                    <w:r>
                      <w:rPr>
                        <w:rFonts w:hint="eastAsia"/>
                      </w:rPr>
                      <w:fldChar w:fldCharType="begin"/>
                    </w:r>
                    <w: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rPr>
                          </w:pPr>
                          <w:r>
                            <w:rPr>
                              <w:rFonts w:hint="eastAsia"/>
                            </w:rPr>
                            <w:fldChar w:fldCharType="begin"/>
                          </w:r>
                          <w:r>
                            <w:instrText xml:space="preserve"> PAGE  \* MERGEFORMAT </w:instrText>
                          </w:r>
                          <w:r>
                            <w:rPr>
                              <w:rFonts w:hint="eastAsia"/>
                            </w:rPr>
                            <w:fldChar w:fldCharType="separate"/>
                          </w:r>
                          <w:r>
                            <w:rPr>
                              <w:rFonts w:hint="eastAsia"/>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2"/>
                      <w:rPr>
                        <w:rFonts w:hint="eastAsia"/>
                      </w:rPr>
                    </w:pPr>
                    <w:r>
                      <w:rPr>
                        <w:rFonts w:hint="eastAsia"/>
                      </w:rPr>
                      <w:fldChar w:fldCharType="begin"/>
                    </w:r>
                    <w:r>
                      <w:instrText xml:space="preserve"> PAGE  \* MERGEFORMAT </w:instrText>
                    </w:r>
                    <w:r>
                      <w:rPr>
                        <w:rFonts w:hint="eastAsia"/>
                      </w:rPr>
                      <w:fldChar w:fldCharType="separate"/>
                    </w:r>
                    <w:r>
                      <w:rPr>
                        <w:rFonts w:hint="eastAsia"/>
                      </w:rP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120"/>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8AF0D"/>
    <w:multiLevelType w:val="singleLevel"/>
    <w:tmpl w:val="D958AF0D"/>
    <w:lvl w:ilvl="0" w:tentative="0">
      <w:start w:val="2"/>
      <w:numFmt w:val="chineseCounting"/>
      <w:suff w:val="nothing"/>
      <w:lvlText w:val="%1、"/>
      <w:lvlJc w:val="left"/>
      <w:rPr>
        <w:rFonts w:hint="eastAsia"/>
      </w:rPr>
    </w:lvl>
  </w:abstractNum>
  <w:abstractNum w:abstractNumId="1">
    <w:nsid w:val="53842698"/>
    <w:multiLevelType w:val="singleLevel"/>
    <w:tmpl w:val="53842698"/>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jc2ZTk4ODVmZWZhNGQ0OGYzYWU4NTM5OTgwM2EifQ=="/>
  </w:docVars>
  <w:rsids>
    <w:rsidRoot w:val="3907613C"/>
    <w:rsid w:val="001D7C12"/>
    <w:rsid w:val="001E2D79"/>
    <w:rsid w:val="00225E90"/>
    <w:rsid w:val="002774E2"/>
    <w:rsid w:val="003A4620"/>
    <w:rsid w:val="00461906"/>
    <w:rsid w:val="0049468C"/>
    <w:rsid w:val="005171CC"/>
    <w:rsid w:val="00523E0C"/>
    <w:rsid w:val="005664BB"/>
    <w:rsid w:val="005F150F"/>
    <w:rsid w:val="007238A3"/>
    <w:rsid w:val="007957DA"/>
    <w:rsid w:val="00B340D7"/>
    <w:rsid w:val="00B708EE"/>
    <w:rsid w:val="00C20B64"/>
    <w:rsid w:val="00C416F7"/>
    <w:rsid w:val="00CB100F"/>
    <w:rsid w:val="00D23F2E"/>
    <w:rsid w:val="00D6586F"/>
    <w:rsid w:val="00DB12FF"/>
    <w:rsid w:val="00DC7F7F"/>
    <w:rsid w:val="08430582"/>
    <w:rsid w:val="18383464"/>
    <w:rsid w:val="1E071A25"/>
    <w:rsid w:val="22D83FEA"/>
    <w:rsid w:val="29ED4165"/>
    <w:rsid w:val="2A7B1CFE"/>
    <w:rsid w:val="2FBB60B8"/>
    <w:rsid w:val="38845FC5"/>
    <w:rsid w:val="3907613C"/>
    <w:rsid w:val="4AB272BA"/>
    <w:rsid w:val="4BDC7009"/>
    <w:rsid w:val="4C134A2D"/>
    <w:rsid w:val="4E047F3B"/>
    <w:rsid w:val="537F5B7A"/>
    <w:rsid w:val="567C6D10"/>
    <w:rsid w:val="686A2EE2"/>
    <w:rsid w:val="7727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120" w:after="120" w:line="360" w:lineRule="auto"/>
      <w:ind w:firstLine="420" w:firstLineChars="200"/>
      <w:outlineLvl w:val="3"/>
    </w:pPr>
    <w:rPr>
      <w:rFonts w:ascii="Arial" w:hAnsi="Arial" w:eastAsia="黑体"/>
      <w:bCs/>
      <w:szCs w:val="28"/>
    </w:rPr>
  </w:style>
  <w:style w:type="paragraph" w:styleId="6">
    <w:name w:val="heading 5"/>
    <w:basedOn w:val="1"/>
    <w:next w:val="1"/>
    <w:qFormat/>
    <w:uiPriority w:val="1"/>
    <w:pPr>
      <w:ind w:left="1076" w:hanging="560"/>
      <w:outlineLvl w:val="4"/>
    </w:pPr>
    <w:rPr>
      <w:rFonts w:ascii="宋体" w:hAnsi="宋体" w:eastAsia="宋体" w:cs="宋体"/>
      <w:sz w:val="28"/>
      <w:szCs w:val="28"/>
      <w:lang w:val="zh-CN" w:bidi="zh-CN"/>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1"/>
    <w:autoRedefine/>
    <w:unhideWhenUsed/>
    <w:qFormat/>
    <w:uiPriority w:val="0"/>
    <w:pPr>
      <w:spacing w:after="120"/>
    </w:pPr>
  </w:style>
  <w:style w:type="paragraph" w:styleId="8">
    <w:name w:val="Body Text Indent"/>
    <w:basedOn w:val="1"/>
    <w:next w:val="9"/>
    <w:qFormat/>
    <w:uiPriority w:val="0"/>
    <w:pPr>
      <w:ind w:firstLine="645"/>
    </w:pPr>
    <w:rPr>
      <w:rFonts w:ascii="楷体_GB2312" w:eastAsia="楷体_GB2312"/>
      <w:sz w:val="32"/>
    </w:rPr>
  </w:style>
  <w:style w:type="paragraph" w:styleId="9">
    <w:name w:val="envelope return"/>
    <w:basedOn w:val="1"/>
    <w:qFormat/>
    <w:uiPriority w:val="99"/>
    <w:pPr>
      <w:snapToGrid w:val="0"/>
    </w:pPr>
    <w:rPr>
      <w:rFonts w:ascii="Arial" w:hAnsi="Arial" w:cs="Arial"/>
    </w:rPr>
  </w:style>
  <w:style w:type="paragraph" w:styleId="10">
    <w:name w:val="Plain Text"/>
    <w:basedOn w:val="1"/>
    <w:autoRedefine/>
    <w:qFormat/>
    <w:uiPriority w:val="0"/>
    <w:rPr>
      <w:rFonts w:hAnsi="Courier New"/>
    </w:rPr>
  </w:style>
  <w:style w:type="paragraph" w:styleId="11">
    <w:name w:val="Body Text Indent 2"/>
    <w:basedOn w:val="1"/>
    <w:qFormat/>
    <w:uiPriority w:val="0"/>
    <w:pPr>
      <w:spacing w:line="360" w:lineRule="exact"/>
      <w:ind w:firstLine="600" w:firstLineChars="250"/>
      <w:jc w:val="left"/>
    </w:pPr>
    <w:rPr>
      <w:sz w:val="24"/>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style>
  <w:style w:type="paragraph" w:styleId="15">
    <w:name w:val="List"/>
    <w:basedOn w:val="1"/>
    <w:autoRedefine/>
    <w:qFormat/>
    <w:uiPriority w:val="0"/>
    <w:pPr>
      <w:ind w:left="420" w:hanging="420"/>
    </w:pPr>
    <w:rPr>
      <w:rFonts w:ascii="Arial" w:hAnsi="Arial" w:eastAsia="楷体_GB2312"/>
      <w:sz w:val="2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Title"/>
    <w:basedOn w:val="1"/>
    <w:next w:val="1"/>
    <w:autoRedefine/>
    <w:qFormat/>
    <w:uiPriority w:val="10"/>
    <w:pPr>
      <w:jc w:val="center"/>
    </w:pPr>
    <w:rPr>
      <w:rFonts w:ascii="Cambria" w:hAnsi="Cambria"/>
      <w:b/>
      <w:bCs/>
      <w:kern w:val="0"/>
      <w:sz w:val="32"/>
      <w:szCs w:val="32"/>
    </w:rPr>
  </w:style>
  <w:style w:type="paragraph" w:styleId="18">
    <w:name w:val="Body Text First Indent"/>
    <w:basedOn w:val="7"/>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19">
    <w:name w:val="Body Text First Indent 2"/>
    <w:basedOn w:val="8"/>
    <w:next w:val="15"/>
    <w:autoRedefine/>
    <w:qFormat/>
    <w:uiPriority w:val="0"/>
    <w:pPr>
      <w:ind w:left="420" w:firstLine="420" w:firstLineChars="200"/>
    </w:p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qFormat/>
    <w:uiPriority w:val="0"/>
    <w:rPr>
      <w:rFonts w:cs="Times New Roman"/>
      <w:sz w:val="21"/>
      <w:szCs w:val="21"/>
    </w:rPr>
  </w:style>
  <w:style w:type="paragraph" w:customStyle="1" w:styleId="24">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5">
    <w:name w:val="Default"/>
    <w:autoRedefine/>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1485</Words>
  <Characters>8471</Characters>
  <Lines>70</Lines>
  <Paragraphs>19</Paragraphs>
  <TotalTime>14</TotalTime>
  <ScaleCrop>false</ScaleCrop>
  <LinksUpToDate>false</LinksUpToDate>
  <CharactersWithSpaces>9937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2024-05-26T11:29:00Z</dcterms:created>
  <dc:creator>de'l'l</dc:creator>
  <cp:lastModifiedBy>叶薇</cp:lastModifiedBy>
  <dcterms:modified xsi:type="dcterms:W3CDTF">2025-05-30T07:40:04Z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673396E8B240472FB80E64308C0A3EAB_13</vt:lpwstr>
  </property>
  <property fmtid="{D5CDD505-2E9C-101B-9397-08002B2CF9AE}" pid="4" name="KSOTemplateDocerSaveRecord">
    <vt:lpwstr>eyJoZGlkIjoiNjViMWI0NTE0NmViYmZlNjIwZjhkY2MzYjZmMmM5NDIiLCJ1c2VySWQiOiIyNzQ4NzM5OTQifQ==</vt:lpwstr>
  </property>
</Properties>
</file>