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right="-21" w:firstLine="0" w:firstLineChars="0"/>
        <w:rPr>
          <w:rFonts w:ascii="宋体" w:hAnsi="宋体"/>
          <w:color w:val="000000" w:themeColor="text1"/>
          <w:szCs w:val="21"/>
        </w:rPr>
      </w:pPr>
      <w:bookmarkStart w:id="56" w:name="_GoBack"/>
      <w:bookmarkEnd w:id="56"/>
    </w:p>
    <w:p>
      <w:pPr>
        <w:pStyle w:val="2"/>
        <w:numPr>
          <w:ilvl w:val="0"/>
          <w:numId w:val="1"/>
        </w:numPr>
        <w:jc w:val="center"/>
        <w:rPr>
          <w:rFonts w:hint="eastAsia"/>
          <w:color w:val="000000" w:themeColor="text1"/>
          <w:sz w:val="32"/>
          <w:szCs w:val="32"/>
        </w:rPr>
      </w:pPr>
      <w:bookmarkStart w:id="0" w:name="_Toc13308"/>
      <w:r>
        <w:rPr>
          <w:color w:val="000000" w:themeColor="text1"/>
          <w:sz w:val="32"/>
          <w:szCs w:val="32"/>
        </w:rPr>
        <w:t>供</w:t>
      </w:r>
      <w:r>
        <w:rPr>
          <w:rFonts w:hint="eastAsia"/>
          <w:color w:val="000000" w:themeColor="text1"/>
          <w:sz w:val="32"/>
          <w:szCs w:val="32"/>
        </w:rPr>
        <w:t>应</w:t>
      </w:r>
      <w:r>
        <w:rPr>
          <w:color w:val="000000" w:themeColor="text1"/>
          <w:sz w:val="32"/>
          <w:szCs w:val="32"/>
        </w:rPr>
        <w:t>商</w:t>
      </w:r>
      <w:r>
        <w:rPr>
          <w:rFonts w:hint="eastAsia"/>
          <w:color w:val="000000" w:themeColor="text1"/>
          <w:sz w:val="32"/>
          <w:szCs w:val="32"/>
        </w:rPr>
        <w:t>须知前</w:t>
      </w:r>
      <w:r>
        <w:rPr>
          <w:color w:val="000000" w:themeColor="text1"/>
          <w:sz w:val="32"/>
          <w:szCs w:val="32"/>
        </w:rPr>
        <w:t>附表</w:t>
      </w:r>
      <w:bookmarkEnd w:id="0"/>
    </w:p>
    <w:p>
      <w:pPr>
        <w:pStyle w:val="3"/>
        <w:spacing w:line="400" w:lineRule="exact"/>
        <w:jc w:val="cente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一</w:t>
      </w:r>
      <w:bookmarkStart w:id="1" w:name="_Hlt510343011"/>
      <w:bookmarkStart w:id="2" w:name="_Hlt510342998"/>
      <w:r>
        <w:rPr>
          <w:rFonts w:hint="eastAsia" w:asciiTheme="minorEastAsia" w:hAnsiTheme="minorEastAsia" w:eastAsiaTheme="minorEastAsia" w:cstheme="minorEastAsia"/>
          <w:color w:val="000000" w:themeColor="text1"/>
          <w:sz w:val="28"/>
          <w:szCs w:val="28"/>
        </w:rPr>
        <w:t>、供应商须</w:t>
      </w:r>
      <w:bookmarkEnd w:id="1"/>
      <w:r>
        <w:rPr>
          <w:rFonts w:hint="eastAsia" w:asciiTheme="minorEastAsia" w:hAnsiTheme="minorEastAsia" w:eastAsiaTheme="minorEastAsia" w:cstheme="minorEastAsia"/>
          <w:color w:val="000000" w:themeColor="text1"/>
          <w:sz w:val="28"/>
          <w:szCs w:val="28"/>
        </w:rPr>
        <w:t>知前</w:t>
      </w:r>
      <w:bookmarkEnd w:id="2"/>
      <w:r>
        <w:rPr>
          <w:rFonts w:hint="eastAsia" w:asciiTheme="minorEastAsia" w:hAnsiTheme="minorEastAsia" w:eastAsiaTheme="minorEastAsia" w:cstheme="minorEastAsia"/>
          <w:color w:val="000000" w:themeColor="text1"/>
          <w:sz w:val="28"/>
          <w:szCs w:val="28"/>
        </w:rPr>
        <w:t>附表</w:t>
      </w:r>
    </w:p>
    <w:tbl>
      <w:tblPr>
        <w:tblStyle w:val="14"/>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00"/>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pPr>
              <w:spacing w:line="440" w:lineRule="exact"/>
              <w:jc w:val="center"/>
              <w:rPr>
                <w:rFonts w:asciiTheme="minorEastAsia" w:hAnsiTheme="minorEastAsia" w:cstheme="minorEastAsia"/>
                <w:b/>
                <w:color w:val="000000" w:themeColor="text1"/>
                <w:sz w:val="24"/>
                <w:szCs w:val="24"/>
              </w:rPr>
            </w:pPr>
            <w:r>
              <w:rPr>
                <w:rFonts w:hint="eastAsia" w:asciiTheme="minorEastAsia" w:hAnsiTheme="minorEastAsia" w:cstheme="minorEastAsia"/>
                <w:b/>
                <w:color w:val="000000" w:themeColor="text1"/>
                <w:sz w:val="24"/>
                <w:szCs w:val="24"/>
              </w:rPr>
              <w:t>序号</w:t>
            </w:r>
          </w:p>
        </w:tc>
        <w:tc>
          <w:tcPr>
            <w:tcW w:w="1900" w:type="dxa"/>
            <w:vAlign w:val="center"/>
          </w:tcPr>
          <w:p>
            <w:pPr>
              <w:spacing w:line="440" w:lineRule="exact"/>
              <w:jc w:val="center"/>
              <w:rPr>
                <w:rFonts w:asciiTheme="minorEastAsia" w:hAnsiTheme="minorEastAsia" w:cstheme="minorEastAsia"/>
                <w:b/>
                <w:color w:val="000000" w:themeColor="text1"/>
                <w:sz w:val="24"/>
                <w:szCs w:val="24"/>
              </w:rPr>
            </w:pPr>
            <w:r>
              <w:rPr>
                <w:rFonts w:hint="eastAsia" w:asciiTheme="minorEastAsia" w:hAnsiTheme="minorEastAsia" w:cstheme="minorEastAsia"/>
                <w:b/>
                <w:color w:val="000000" w:themeColor="text1"/>
                <w:sz w:val="24"/>
                <w:szCs w:val="24"/>
              </w:rPr>
              <w:t>内容</w:t>
            </w:r>
          </w:p>
        </w:tc>
        <w:tc>
          <w:tcPr>
            <w:tcW w:w="7550" w:type="dxa"/>
            <w:vAlign w:val="center"/>
          </w:tcPr>
          <w:p>
            <w:pPr>
              <w:spacing w:line="440" w:lineRule="exact"/>
              <w:jc w:val="center"/>
              <w:rPr>
                <w:rFonts w:asciiTheme="minorEastAsia" w:hAnsiTheme="minorEastAsia" w:cstheme="minorEastAsia"/>
                <w:b/>
                <w:color w:val="000000" w:themeColor="text1"/>
                <w:sz w:val="24"/>
                <w:szCs w:val="24"/>
              </w:rPr>
            </w:pPr>
            <w:r>
              <w:rPr>
                <w:rFonts w:hint="eastAsia" w:asciiTheme="minorEastAsia" w:hAnsiTheme="minorEastAsia" w:cstheme="minorEastAsia"/>
                <w:b/>
                <w:color w:val="000000" w:themeColor="text1"/>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项目概括</w:t>
            </w:r>
          </w:p>
        </w:tc>
        <w:tc>
          <w:tcPr>
            <w:tcW w:w="7550" w:type="dxa"/>
            <w:vAlign w:val="center"/>
          </w:tcPr>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项目名称：浮槎山景区安全风险评估及应急救援预案编制项目</w:t>
            </w:r>
          </w:p>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采购人</w:t>
            </w:r>
          </w:p>
        </w:tc>
        <w:tc>
          <w:tcPr>
            <w:tcW w:w="7550" w:type="dxa"/>
            <w:vAlign w:val="center"/>
          </w:tcPr>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采购代理机构</w:t>
            </w:r>
          </w:p>
        </w:tc>
        <w:tc>
          <w:tcPr>
            <w:tcW w:w="7550" w:type="dxa"/>
            <w:vAlign w:val="center"/>
          </w:tcPr>
          <w:p>
            <w:pPr>
              <w:spacing w:line="440" w:lineRule="exact"/>
              <w:ind w:firstLine="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服务地点</w:t>
            </w:r>
          </w:p>
        </w:tc>
        <w:tc>
          <w:tcPr>
            <w:tcW w:w="7550" w:type="dxa"/>
            <w:vAlign w:val="center"/>
          </w:tcPr>
          <w:p>
            <w:pPr>
              <w:spacing w:line="440" w:lineRule="exact"/>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采购范围</w:t>
            </w:r>
          </w:p>
        </w:tc>
        <w:tc>
          <w:tcPr>
            <w:tcW w:w="7550" w:type="dxa"/>
            <w:vAlign w:val="center"/>
          </w:tcPr>
          <w:p>
            <w:pPr>
              <w:spacing w:line="440" w:lineRule="exact"/>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w:t>
            </w:r>
            <w:r>
              <w:rPr>
                <w:rFonts w:hint="eastAsia" w:hAnsi="宋体" w:cs="宋体"/>
                <w:color w:val="000000" w:themeColor="text1"/>
                <w:szCs w:val="18"/>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6</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工期</w:t>
            </w:r>
          </w:p>
        </w:tc>
        <w:tc>
          <w:tcPr>
            <w:tcW w:w="7550" w:type="dxa"/>
            <w:vAlign w:val="center"/>
          </w:tcPr>
          <w:p>
            <w:pPr>
              <w:spacing w:line="420" w:lineRule="exact"/>
              <w:jc w:val="left"/>
              <w:rPr>
                <w:rFonts w:eastAsia="宋体"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质量标准</w:t>
            </w:r>
          </w:p>
        </w:tc>
        <w:tc>
          <w:tcPr>
            <w:tcW w:w="7550" w:type="dxa"/>
            <w:vAlign w:val="center"/>
          </w:tcPr>
          <w:p>
            <w:pPr>
              <w:widowControl/>
              <w:shd w:val="clear" w:color="auto" w:fill="FFFFFF"/>
              <w:spacing w:line="58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合格、</w:t>
            </w:r>
            <w:r>
              <w:rPr>
                <w:rFonts w:hint="eastAsia"/>
              </w:rPr>
              <w:t>符合现行规范及标准。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8</w:t>
            </w:r>
          </w:p>
        </w:tc>
        <w:tc>
          <w:tcPr>
            <w:tcW w:w="1900" w:type="dxa"/>
            <w:vAlign w:val="center"/>
          </w:tcPr>
          <w:p>
            <w:pPr>
              <w:widowControl/>
              <w:shd w:val="clear" w:color="auto" w:fill="FFFFFF"/>
              <w:spacing w:line="580" w:lineRule="exact"/>
              <w:jc w:val="center"/>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kern w:val="0"/>
                <w:szCs w:val="21"/>
              </w:rPr>
              <w:t>最高限价</w:t>
            </w:r>
          </w:p>
        </w:tc>
        <w:tc>
          <w:tcPr>
            <w:tcW w:w="7550" w:type="dxa"/>
            <w:vAlign w:val="center"/>
          </w:tcPr>
          <w:p>
            <w:pPr>
              <w:widowControl/>
              <w:shd w:val="clear" w:color="auto" w:fill="FFFFFF"/>
              <w:spacing w:line="580" w:lineRule="exact"/>
              <w:rPr>
                <w:rFonts w:hint="eastAsia"/>
                <w:color w:val="000000" w:themeColor="text1"/>
              </w:rPr>
            </w:pPr>
            <w:r>
              <w:rPr>
                <w:rFonts w:hint="eastAsia"/>
                <w:color w:val="000000" w:themeColor="text1"/>
              </w:rPr>
              <w:t>1.供应商应按招标文件要求报价。供应商的投标报价，如果有任何遗漏，均被视为供应商已经在其投标报价中考虑。</w:t>
            </w:r>
          </w:p>
          <w:p>
            <w:pPr>
              <w:widowControl/>
              <w:shd w:val="clear" w:color="auto" w:fill="FFFFFF"/>
              <w:spacing w:line="580" w:lineRule="exact"/>
              <w:rPr>
                <w:rFonts w:hint="eastAsia"/>
              </w:rPr>
            </w:pPr>
            <w:r>
              <w:rPr>
                <w:rFonts w:hint="eastAsia"/>
                <w:color w:val="000000" w:themeColor="text1"/>
              </w:rPr>
              <w:t>2.投标报价：本项目采</w:t>
            </w:r>
            <w:r>
              <w:rPr>
                <w:rFonts w:hint="eastAsia"/>
              </w:rPr>
              <w:t>用人民币报价，计价方式为：总价合同；</w:t>
            </w:r>
          </w:p>
          <w:p>
            <w:pPr>
              <w:widowControl/>
              <w:shd w:val="clear" w:color="auto" w:fill="FFFFFF"/>
              <w:spacing w:line="580" w:lineRule="exact"/>
              <w:rPr>
                <w:rFonts w:hint="eastAsia"/>
                <w:color w:val="000000" w:themeColor="text1"/>
              </w:rPr>
            </w:pPr>
            <w:r>
              <w:rPr>
                <w:rFonts w:hint="eastAsia"/>
                <w:b/>
                <w:bCs/>
              </w:rPr>
              <w:t>本项目设置最高投标限价：</w:t>
            </w:r>
            <w:r>
              <w:rPr>
                <w:rFonts w:hint="eastAsia"/>
                <w:b/>
                <w:bCs/>
                <w:color w:val="FF0000"/>
              </w:rPr>
              <w:t>46000</w:t>
            </w:r>
            <w:r>
              <w:rPr>
                <w:rFonts w:hint="eastAsia"/>
                <w:b/>
                <w:bC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9</w:t>
            </w:r>
          </w:p>
        </w:tc>
        <w:tc>
          <w:tcPr>
            <w:tcW w:w="1900" w:type="dxa"/>
            <w:vAlign w:val="center"/>
          </w:tcPr>
          <w:p>
            <w:pPr>
              <w:spacing w:line="44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供应商资格要求</w:t>
            </w:r>
          </w:p>
        </w:tc>
        <w:tc>
          <w:tcPr>
            <w:tcW w:w="7550" w:type="dxa"/>
            <w:vAlign w:val="center"/>
          </w:tcPr>
          <w:p>
            <w:pPr>
              <w:spacing w:line="440" w:lineRule="exact"/>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 xml:space="preserve">详见公告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10</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响应文件要求</w:t>
            </w:r>
          </w:p>
        </w:tc>
        <w:tc>
          <w:tcPr>
            <w:tcW w:w="7550" w:type="dxa"/>
          </w:tcPr>
          <w:p>
            <w:pPr>
              <w:pStyle w:val="18"/>
              <w:tabs>
                <w:tab w:val="left" w:pos="0"/>
                <w:tab w:val="clear" w:pos="744"/>
              </w:tabs>
              <w:spacing w:line="300" w:lineRule="auto"/>
              <w:ind w:left="0" w:firstLine="0"/>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正本1份;副本2份，密封提交。供应商应按照询价文件的要求编制响应文件，并在封面上注明“正本”和“副本”字样。响应文件的正本与副本如有不一致之处，以正本为准。响应文件须胶装成册并封装，不得采用活页的方式装订，即不得用卡条装订或者抽杆夹等方法装订，否则其响应文件将不被接受。封套上标注项目名称、供应商名称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11</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响应文件递交地点</w:t>
            </w:r>
          </w:p>
        </w:tc>
        <w:tc>
          <w:tcPr>
            <w:tcW w:w="7550" w:type="dxa"/>
            <w:vAlign w:val="center"/>
          </w:tcPr>
          <w:p>
            <w:pPr>
              <w:spacing w:line="500" w:lineRule="atLeas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12</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询价时间和地点</w:t>
            </w:r>
          </w:p>
        </w:tc>
        <w:tc>
          <w:tcPr>
            <w:tcW w:w="7550" w:type="dxa"/>
            <w:vAlign w:val="center"/>
          </w:tcPr>
          <w:p>
            <w:pPr>
              <w:spacing w:line="500" w:lineRule="atLeas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13</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响应有效期</w:t>
            </w:r>
          </w:p>
        </w:tc>
        <w:tc>
          <w:tcPr>
            <w:tcW w:w="7550" w:type="dxa"/>
            <w:vAlign w:val="center"/>
          </w:tcPr>
          <w:p>
            <w:pPr>
              <w:spacing w:line="500" w:lineRule="atLeas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lang w:val="zh-CN"/>
              </w:rPr>
              <w:t>自响应截止之日起90日历天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15</w:t>
            </w:r>
          </w:p>
        </w:tc>
        <w:tc>
          <w:tcPr>
            <w:tcW w:w="1900" w:type="dxa"/>
            <w:vAlign w:val="center"/>
          </w:tcPr>
          <w:p>
            <w:pPr>
              <w:spacing w:line="400" w:lineRule="exact"/>
              <w:ind w:right="113"/>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询价保证金</w:t>
            </w:r>
          </w:p>
        </w:tc>
        <w:tc>
          <w:tcPr>
            <w:tcW w:w="7550" w:type="dxa"/>
            <w:vAlign w:val="center"/>
          </w:tcPr>
          <w:p>
            <w:pPr>
              <w:spacing w:line="400" w:lineRule="exact"/>
              <w:rPr>
                <w:rFonts w:asciiTheme="minorEastAsia" w:hAnsiTheme="minorEastAsia" w:cstheme="minorEastAsia"/>
                <w:color w:val="000000" w:themeColor="text1"/>
                <w:szCs w:val="21"/>
              </w:rPr>
            </w:pPr>
            <w:r>
              <w:rPr>
                <w:rFonts w:hint="eastAsia" w:ascii="宋体" w:hAnsi="宋体" w:cs="宋体"/>
                <w:color w:val="000000" w:themeColor="text1"/>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16</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是否接受联合体</w:t>
            </w:r>
          </w:p>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17</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踏勘现场</w:t>
            </w:r>
          </w:p>
        </w:tc>
        <w:tc>
          <w:tcPr>
            <w:tcW w:w="7550" w:type="dxa"/>
            <w:vAlign w:val="center"/>
          </w:tcPr>
          <w:p>
            <w:pPr>
              <w:pStyle w:val="11"/>
              <w:shd w:val="clear" w:color="auto" w:fill="FFFFFF"/>
              <w:spacing w:before="0" w:beforeAutospacing="0" w:after="0" w:afterAutospacing="0"/>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kern w:val="2"/>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18</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响应预备会</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19</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对分包的要求</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20</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供应商的替代方案</w:t>
            </w:r>
          </w:p>
        </w:tc>
        <w:tc>
          <w:tcPr>
            <w:tcW w:w="7550" w:type="dxa"/>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21</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供应商提出问题的递交方式、截止时间</w:t>
            </w:r>
          </w:p>
        </w:tc>
        <w:tc>
          <w:tcPr>
            <w:tcW w:w="7550" w:type="dxa"/>
            <w:vAlign w:val="center"/>
          </w:tcPr>
          <w:p>
            <w:pPr>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响应异议时间：</w:t>
            </w:r>
            <w:r>
              <w:rPr>
                <w:rFonts w:hint="eastAsia" w:asciiTheme="minorEastAsia" w:hAnsiTheme="minorEastAsia" w:cstheme="minorEastAsia"/>
                <w:color w:val="FF0000"/>
                <w:szCs w:val="21"/>
              </w:rPr>
              <w:t>2025年 5月29 日17:00</w:t>
            </w:r>
            <w:r>
              <w:rPr>
                <w:rFonts w:hint="eastAsia" w:asciiTheme="minorEastAsia" w:hAnsiTheme="minorEastAsia" w:cstheme="minorEastAsia"/>
                <w:color w:val="000000" w:themeColor="text1"/>
                <w:szCs w:val="21"/>
              </w:rPr>
              <w:t>前；</w:t>
            </w:r>
          </w:p>
          <w:p>
            <w:pPr>
              <w:spacing w:line="400" w:lineRule="exact"/>
              <w:rPr>
                <w:rFonts w:asciiTheme="minorEastAsia" w:hAnsi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22</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代理服务费用</w:t>
            </w:r>
          </w:p>
        </w:tc>
        <w:tc>
          <w:tcPr>
            <w:tcW w:w="7550" w:type="dxa"/>
            <w:vAlign w:val="center"/>
          </w:tcPr>
          <w:p>
            <w:pPr>
              <w:spacing w:line="4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23</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履约保证金</w:t>
            </w:r>
          </w:p>
        </w:tc>
        <w:tc>
          <w:tcPr>
            <w:tcW w:w="7550" w:type="dxa"/>
            <w:vAlign w:val="center"/>
          </w:tcPr>
          <w:p>
            <w:pPr>
              <w:spacing w:line="360" w:lineRule="auto"/>
              <w:rPr>
                <w:rFonts w:asciiTheme="minorEastAsia" w:hAnsiTheme="minorEastAsia" w:cstheme="minorEastAsia"/>
                <w:color w:val="000000" w:themeColor="text1"/>
                <w:szCs w:val="21"/>
              </w:rPr>
            </w:pPr>
            <w:r>
              <w:rPr>
                <w:rFonts w:hint="eastAsia" w:ascii="宋体" w:hAnsi="宋体" w:cs="宋体"/>
                <w:color w:val="000000" w:themeColor="text1"/>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25</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资格审查方式</w:t>
            </w:r>
          </w:p>
        </w:tc>
        <w:tc>
          <w:tcPr>
            <w:tcW w:w="7550" w:type="dxa"/>
            <w:vAlign w:val="center"/>
          </w:tcPr>
          <w:p>
            <w:pPr>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26</w:t>
            </w:r>
          </w:p>
        </w:tc>
        <w:tc>
          <w:tcPr>
            <w:tcW w:w="1900"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付款方式</w:t>
            </w:r>
          </w:p>
        </w:tc>
        <w:tc>
          <w:tcPr>
            <w:tcW w:w="7550" w:type="dxa"/>
            <w:vAlign w:val="center"/>
          </w:tcPr>
          <w:p>
            <w:pPr>
              <w:rPr>
                <w:rFonts w:asciiTheme="minorEastAsia" w:hAnsiTheme="minorEastAsia" w:cstheme="minorEastAsia"/>
                <w:bCs/>
                <w:color w:val="FF0000"/>
                <w:szCs w:val="21"/>
              </w:rPr>
            </w:pPr>
            <w:r>
              <w:rPr>
                <w:rFonts w:hint="eastAsia" w:asciiTheme="minorEastAsia" w:hAnsiTheme="minorEastAsia" w:cstheme="minorEastAsia"/>
                <w:bCs/>
                <w:color w:val="FF0000"/>
                <w:szCs w:val="21"/>
              </w:rPr>
              <w:t>根据项目完成情况一次性支付。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27</w:t>
            </w:r>
          </w:p>
        </w:tc>
        <w:tc>
          <w:tcPr>
            <w:tcW w:w="1900" w:type="dxa"/>
            <w:vAlign w:val="center"/>
          </w:tcPr>
          <w:p>
            <w:pPr>
              <w:shd w:val="clear" w:color="auto" w:fill="FFFFFF"/>
              <w:snapToGrid w:val="0"/>
              <w:spacing w:line="420" w:lineRule="exact"/>
              <w:jc w:val="center"/>
              <w:rPr>
                <w:rFonts w:asciiTheme="minorEastAsia" w:hAnsiTheme="minorEastAsia" w:cstheme="minorEastAsia"/>
                <w:b/>
                <w:color w:val="000000" w:themeColor="text1"/>
                <w:szCs w:val="21"/>
              </w:rPr>
            </w:pPr>
            <w:r>
              <w:rPr>
                <w:rFonts w:hint="eastAsia" w:asciiTheme="minorEastAsia" w:hAnsiTheme="minorEastAsia" w:cstheme="minorEastAsia"/>
                <w:bCs/>
                <w:color w:val="000000" w:themeColor="text1"/>
                <w:szCs w:val="21"/>
              </w:rPr>
              <w:t>废标条款</w:t>
            </w:r>
          </w:p>
        </w:tc>
        <w:tc>
          <w:tcPr>
            <w:tcW w:w="7550" w:type="dxa"/>
            <w:vAlign w:val="center"/>
          </w:tcPr>
          <w:p>
            <w:pPr>
              <w:shd w:val="clear" w:color="auto" w:fill="FFFFFF"/>
              <w:snapToGrid w:val="0"/>
              <w:spacing w:line="40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废标条款：</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1）串通响应或弄虚作假或有其他违法行为的。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串通响应行为是指：</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（a）不同供应商委托同一人响应；</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（b）不同供应商的响应文件载明的项目管理班子成员出现同一人的；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（c）不同供应商的响应文件相互混装的；</w:t>
            </w:r>
          </w:p>
          <w:p>
            <w:pPr>
              <w:tabs>
                <w:tab w:val="left" w:pos="900"/>
              </w:tabs>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2）逾期提交的响应文件；</w:t>
            </w:r>
          </w:p>
          <w:p>
            <w:pPr>
              <w:tabs>
                <w:tab w:val="left" w:pos="735"/>
                <w:tab w:val="left" w:pos="900"/>
              </w:tabs>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3）响应文件有关内容未按规定加盖供应商印章或未经法定代表人（负责人）或其委托代理人签字或签章的；由委托代理人签字或签章的，但未随响应文件一起提交有效的“授权委托书”的；</w:t>
            </w:r>
          </w:p>
          <w:p>
            <w:pPr>
              <w:tabs>
                <w:tab w:val="left" w:pos="900"/>
              </w:tabs>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4）被行业主管部门取消响应资格并在处罚期内的；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5）不按询价小组要求澄清、说明或补正的。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6）响应文件中的报价单及其它内容相应位置处没有签章的。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7）响应文件中响应报价或其它实质性要求不能满足竞争性询价文件要求,或作出的承诺与竞争性询价文件中提供的响应函样本中相关内容相抵触或有遗漏的。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8）未按规定的格式填写，实质性内容不全或关键字迹模糊、无法辨认的。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9）响应文件对采购人提供的需求清单单项无报价或零报价的。</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10）响应文件中存在采购人不能接受的其它实质性条件。</w:t>
            </w:r>
          </w:p>
          <w:p>
            <w:pPr>
              <w:shd w:val="clear" w:color="auto" w:fill="FFFFFF"/>
              <w:snapToGrid w:val="0"/>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11）法律、法规规定的其它情形。</w:t>
            </w:r>
          </w:p>
        </w:tc>
      </w:tr>
    </w:tbl>
    <w:p>
      <w:pP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p>
    <w:p>
      <w:pPr>
        <w:jc w:val="center"/>
        <w:rPr>
          <w:rFonts w:asciiTheme="minorEastAsia" w:hAnsiTheme="minorEastAsia" w:cstheme="minorEastAsia"/>
          <w:b/>
          <w:bCs/>
          <w:color w:val="000000" w:themeColor="text1"/>
          <w:sz w:val="28"/>
          <w:szCs w:val="28"/>
        </w:rPr>
      </w:pPr>
      <w:r>
        <w:rPr>
          <w:rFonts w:hint="eastAsia" w:asciiTheme="minorEastAsia" w:hAnsiTheme="minorEastAsia" w:cstheme="minorEastAsia"/>
          <w:b/>
          <w:bCs/>
          <w:color w:val="000000" w:themeColor="text1"/>
          <w:sz w:val="28"/>
          <w:szCs w:val="28"/>
        </w:rPr>
        <w:t>二、供应商须知</w:t>
      </w:r>
    </w:p>
    <w:p>
      <w:pPr>
        <w:pStyle w:val="4"/>
        <w:spacing w:before="20" w:after="20"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1．总  则</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 xml:space="preserve"> 1.1项目概况</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1.1.1根据有关法律、法规和规章的规定，本采购项目已具备招标条件，现对本项目进行竞争性询价。</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1.1.2本采购项目采购人：见供应商须知前附表。</w:t>
      </w:r>
    </w:p>
    <w:p>
      <w:pPr>
        <w:spacing w:line="440" w:lineRule="exact"/>
        <w:rPr>
          <w:rFonts w:asciiTheme="minorEastAsia" w:hAnsiTheme="minorEastAsia" w:cstheme="minorEastAsia"/>
          <w:b/>
          <w:bCs/>
          <w:color w:val="000000" w:themeColor="text1"/>
          <w:szCs w:val="21"/>
        </w:rPr>
      </w:pPr>
      <w:r>
        <w:rPr>
          <w:rFonts w:hint="eastAsia" w:asciiTheme="minorEastAsia" w:hAnsiTheme="minorEastAsia" w:cstheme="minorEastAsia"/>
          <w:color w:val="000000" w:themeColor="text1"/>
          <w:szCs w:val="21"/>
        </w:rPr>
        <w:t xml:space="preserve">    1.1.3本采购项目名称：见供应商须知前附表。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1.1.4本采购项目服务地点：采购人指定的地方</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1.2采购范围、最高响应上限、标包、服务期限和质量要求</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1.3.1本次采购范围：见供应商须知前附表。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1.3.2最高响应上限：见供应商须知前附表说明。</w:t>
      </w:r>
    </w:p>
    <w:p>
      <w:pPr>
        <w:spacing w:line="440" w:lineRule="exact"/>
        <w:ind w:firstLine="315" w:firstLineChars="15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1.3.3 本采购项目的标包划分：见供应商须知前附表。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1.3.4 本采购项目的服务期限：见供应商须知前附表。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1.3.5 本采购项目的质量要求：见供应商须知前附表。</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 xml:space="preserve"> 1.3供应商资格要求</w:t>
      </w:r>
    </w:p>
    <w:p>
      <w:pPr>
        <w:spacing w:line="440" w:lineRule="exact"/>
        <w:ind w:firstLine="315" w:firstLineChars="15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1.4.1 本项目资格、能力及信誉：见供应商须知前附表。</w:t>
      </w:r>
    </w:p>
    <w:p>
      <w:pPr>
        <w:spacing w:line="440" w:lineRule="exact"/>
        <w:ind w:firstLine="426" w:firstLineChars="203"/>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1.4.2本项目是否接受联合体：见供应商须知前附表。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1.4费用承担</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供应商是否愿意参与本次响应活动完全是自主决定的，应自行承担与参加本次响应活动有关的一切费用。不论响应的结果如何，在任何情况下，采购人均无义务和责任承担这些费用。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供应商应承担下述费用：供应商准备和参加响应活动发生的一切费用。</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1.5保密</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参与采购响应活动的各方应对竞争性询价文件和响应文件中的商业和技术等秘密保密，违者应对由此造成的后果承担法律责任。</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1.6语言文字</w:t>
      </w:r>
    </w:p>
    <w:p>
      <w:pPr>
        <w:spacing w:line="440" w:lineRule="exact"/>
        <w:ind w:firstLine="470" w:firstLineChars="224"/>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响应文件使用的语言文字均须为中文，专用术语使用外文的，应附有中文注释。</w:t>
      </w:r>
    </w:p>
    <w:p>
      <w:pPr>
        <w:pStyle w:val="6"/>
        <w:rPr>
          <w:rFonts w:hint="eastAsia"/>
          <w:color w:val="000000" w:themeColor="text1"/>
        </w:rPr>
      </w:pP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1.7计量单位</w:t>
      </w:r>
    </w:p>
    <w:p>
      <w:pPr>
        <w:spacing w:line="440" w:lineRule="exact"/>
        <w:ind w:firstLine="470" w:firstLineChars="224"/>
        <w:rPr>
          <w:rFonts w:hint="eastAsia"/>
        </w:rPr>
      </w:pPr>
      <w:r>
        <w:rPr>
          <w:rFonts w:hint="eastAsia" w:asciiTheme="minorEastAsia" w:hAnsiTheme="minorEastAsia" w:cstheme="minorEastAsia"/>
          <w:color w:val="000000" w:themeColor="text1"/>
          <w:szCs w:val="21"/>
        </w:rPr>
        <w:t>所有计量均采用中华人民共和国法定计量单位。</w:t>
      </w:r>
    </w:p>
    <w:p>
      <w:pPr>
        <w:spacing w:line="440" w:lineRule="exact"/>
        <w:rPr>
          <w:rFonts w:asciiTheme="minorEastAsia" w:hAnsiTheme="minorEastAsia" w:cstheme="minorEastAsia"/>
          <w:b/>
          <w:color w:val="000000" w:themeColor="text1"/>
          <w:szCs w:val="21"/>
        </w:rPr>
      </w:pP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1.8踏勘现场</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本项目不组织踏勘现场。但供应商有必要自行踏勘现场，以便于更好的熟悉采购内容，更好的结合现场实际情况编制响应文件。</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1.9响应预备会</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本项目不组织召开响应预备会。</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1.10分包</w:t>
      </w:r>
    </w:p>
    <w:p>
      <w:pPr>
        <w:spacing w:line="440" w:lineRule="exact"/>
        <w:ind w:firstLine="472" w:firstLineChars="22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本项目不允许分包。</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1．11</w:t>
      </w:r>
      <w:r>
        <w:rPr>
          <w:rFonts w:hint="eastAsia" w:asciiTheme="minorEastAsia" w:hAnsiTheme="minorEastAsia" w:cstheme="minorEastAsia"/>
          <w:color w:val="000000" w:themeColor="text1"/>
          <w:szCs w:val="21"/>
        </w:rPr>
        <w:t>供应商应认真阅读竞争性询价文件的全部内容，明确其所称全部事项、格式、条款和规范等各项具体要求。如果没有按照竞争性询价文件要求提交全部资料，或没有对响应文件做出实质性响应，根据有关条款规定，其响应有可能被拒绝，其风险应由供应商自行承担。</w:t>
      </w:r>
    </w:p>
    <w:p>
      <w:pPr>
        <w:pStyle w:val="4"/>
        <w:spacing w:before="20" w:after="20" w:line="360" w:lineRule="auto"/>
        <w:rPr>
          <w:rFonts w:asciiTheme="minorEastAsia" w:hAnsiTheme="minorEastAsia" w:cstheme="minorEastAsia"/>
          <w:color w:val="000000" w:themeColor="text1"/>
          <w:sz w:val="21"/>
          <w:szCs w:val="21"/>
        </w:rPr>
      </w:pPr>
      <w:bookmarkStart w:id="3" w:name="_Toc3582"/>
      <w:bookmarkStart w:id="4" w:name="_Toc22226"/>
      <w:bookmarkStart w:id="5" w:name="_Toc25505"/>
      <w:bookmarkStart w:id="6" w:name="_Toc448070713"/>
      <w:r>
        <w:rPr>
          <w:rFonts w:hint="eastAsia" w:asciiTheme="minorEastAsia" w:hAnsiTheme="minorEastAsia" w:cstheme="minorEastAsia"/>
          <w:color w:val="000000" w:themeColor="text1"/>
          <w:sz w:val="21"/>
          <w:szCs w:val="21"/>
        </w:rPr>
        <w:t>2．询价文件</w:t>
      </w:r>
      <w:bookmarkEnd w:id="3"/>
      <w:bookmarkEnd w:id="4"/>
      <w:bookmarkEnd w:id="5"/>
      <w:bookmarkEnd w:id="6"/>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2.1询价文件的组成</w:t>
      </w:r>
    </w:p>
    <w:p>
      <w:pPr>
        <w:spacing w:line="360" w:lineRule="auto"/>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文件包括：</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（1）公告</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（2）供应商须知及前附表</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（3）询价办法</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（4）采购需求</w:t>
      </w:r>
    </w:p>
    <w:p>
      <w:pPr>
        <w:spacing w:line="360" w:lineRule="auto"/>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（5）响应文件格式</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根据本章第2.2 条和第2.3条文件所作的澄清、修改，构成文件的组成部分。</w:t>
      </w:r>
    </w:p>
    <w:p>
      <w:pPr>
        <w:pStyle w:val="4"/>
        <w:spacing w:before="20" w:after="20" w:line="360" w:lineRule="auto"/>
        <w:rPr>
          <w:rFonts w:asciiTheme="minorEastAsia" w:hAnsiTheme="minorEastAsia" w:cstheme="minorEastAsia"/>
          <w:color w:val="000000" w:themeColor="text1"/>
          <w:sz w:val="21"/>
          <w:szCs w:val="21"/>
        </w:rPr>
      </w:pPr>
      <w:bookmarkStart w:id="7" w:name="_Toc448070714"/>
      <w:bookmarkStart w:id="8" w:name="_Toc21962"/>
      <w:bookmarkStart w:id="9" w:name="_Toc4534"/>
      <w:bookmarkStart w:id="10" w:name="_Toc27516"/>
      <w:r>
        <w:rPr>
          <w:rFonts w:hint="eastAsia" w:asciiTheme="minorEastAsia" w:hAnsiTheme="minorEastAsia" w:cstheme="minorEastAsia"/>
          <w:color w:val="000000" w:themeColor="text1"/>
          <w:sz w:val="21"/>
          <w:szCs w:val="21"/>
        </w:rPr>
        <w:t>3．响应文件</w:t>
      </w:r>
      <w:bookmarkEnd w:id="7"/>
      <w:bookmarkEnd w:id="8"/>
      <w:bookmarkEnd w:id="9"/>
      <w:bookmarkEnd w:id="10"/>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3.1响应文件的组成</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3.1.1 响应文件应包括下列内容：</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见响应文件格式</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3.2响应报价</w:t>
      </w:r>
    </w:p>
    <w:p>
      <w:pPr>
        <w:spacing w:line="440" w:lineRule="exact"/>
        <w:ind w:firstLine="315" w:firstLineChars="15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3.2.1供应商应按询价文件的格式要求填写相应表格。</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3.2.2供应商应在响应文件中注明拟提供服务的单价明细。</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3.2.3报价内容包括完成本项目采购需求的全部费用，包括但不限于人工费、差旅费、食宿费、管理费、专家评审费、利润及税金等全部费用。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3.2.4供应商在响应截止时间前修改响应报价表中的响应报价，应同时修改报价清单中相应报价。</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3.2.5除非竞争性询价文件另有规定，每一包只允许有一个最终报价，任何有选择的报价或替代方案将导致响应无效。</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3.2.6采购人不建议供应商采用总价优惠或以总价百分比优惠的方式进行响应报价，其优惠可直接计算并体现在各项响应报价的单价中。</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3.2.7除政策性文件规定以外，供应商所报价格在合同实施期间不因市场变化因素而变动。</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3.3响应有效期</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3.3.1 在供应商须知前附表规定的响应有效期内，供应商不得要求撤销或修改其响应文件。</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3.3.2 出现特殊情况需要延长响应有效期的，将以书面形式通知所有供应商延长响应有效期。供应商同意延长的，不得要求或被允许修改或撤销其响应文件；供应商拒绝延长的，其响应失效。</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3.4 备选响应方案</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本项目不接受备选响应方案。</w:t>
      </w:r>
    </w:p>
    <w:p>
      <w:pPr>
        <w:spacing w:line="44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6.2询价原则</w:t>
      </w:r>
    </w:p>
    <w:p>
      <w:pPr>
        <w:spacing w:line="440" w:lineRule="exact"/>
        <w:ind w:firstLine="43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询价活动遵循公平、公正、科学和择优的原则。</w:t>
      </w:r>
    </w:p>
    <w:p>
      <w:pPr>
        <w:spacing w:line="440" w:lineRule="exact"/>
        <w:ind w:firstLine="435"/>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6.3评审</w:t>
      </w:r>
    </w:p>
    <w:p>
      <w:pPr>
        <w:spacing w:line="440" w:lineRule="exact"/>
        <w:ind w:firstLine="43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询价按照第三章“询价办法”规定的方法、评审因素、标准和程序对询价响应文件进行评审。第三章“询价办法”没有规定的方法、评审因素和标准，不作为评审依据。</w:t>
      </w:r>
    </w:p>
    <w:p>
      <w:pPr>
        <w:pStyle w:val="4"/>
        <w:spacing w:before="20" w:after="20" w:line="360" w:lineRule="auto"/>
        <w:rPr>
          <w:rFonts w:asciiTheme="minorEastAsia" w:hAnsiTheme="minorEastAsia" w:cstheme="minorEastAsia"/>
          <w:color w:val="000000" w:themeColor="text1"/>
          <w:sz w:val="21"/>
          <w:szCs w:val="21"/>
        </w:rPr>
      </w:pPr>
      <w:bookmarkStart w:id="11" w:name="_Toc24553"/>
      <w:bookmarkStart w:id="12" w:name="_Toc29526"/>
      <w:bookmarkStart w:id="13" w:name="_Toc448070718"/>
      <w:bookmarkStart w:id="14" w:name="_Toc9575"/>
      <w:r>
        <w:rPr>
          <w:rFonts w:hint="eastAsia" w:asciiTheme="minorEastAsia" w:hAnsiTheme="minorEastAsia" w:cstheme="minorEastAsia"/>
          <w:color w:val="000000" w:themeColor="text1"/>
          <w:sz w:val="21"/>
          <w:szCs w:val="21"/>
        </w:rPr>
        <w:t>7．合同授予</w:t>
      </w:r>
      <w:bookmarkEnd w:id="11"/>
      <w:bookmarkEnd w:id="12"/>
      <w:bookmarkEnd w:id="13"/>
      <w:bookmarkEnd w:id="14"/>
    </w:p>
    <w:p>
      <w:pPr>
        <w:spacing w:line="46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 xml:space="preserve"> 7.1合同授予标准</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7.1.1如无特殊原因和情况，询价小组将对实质上响应竞争性询价文件要求的供应商按照竞争性询价文件规定的办法确定成交人。买方将把合同授予实质上响应竞争性询价文件要求的、报价合理的成交推荐单位。</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7.1.2成交公告</w:t>
      </w:r>
    </w:p>
    <w:p>
      <w:pPr>
        <w:spacing w:line="440" w:lineRule="exact"/>
        <w:ind w:firstLine="549"/>
        <w:rPr>
          <w:rFonts w:asciiTheme="minorEastAsia" w:hAnsiTheme="minorEastAsia" w:cstheme="minorEastAsia"/>
          <w:szCs w:val="21"/>
        </w:rPr>
      </w:pPr>
      <w:r>
        <w:rPr>
          <w:rFonts w:hint="eastAsia" w:asciiTheme="minorEastAsia" w:hAnsiTheme="minorEastAsia" w:cstheme="minorEastAsia"/>
          <w:szCs w:val="21"/>
        </w:rPr>
        <w:t>成交公告将在合肥东部新城文旅传媒有限公司（https://www.hfdcwc.com）上公示。</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7.1.3询价结束后根据需要，有可能对成交人进行考察。在考察过程中，发现有弄虚作假、业绩不实、挂靠、违法转包等行为的，取消其成交人资格。</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7.1.4最低报价并不是被授予合同的保证。</w:t>
      </w:r>
    </w:p>
    <w:p>
      <w:pPr>
        <w:spacing w:line="46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7.2成交通知书</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7.2.1在响应有效期满之前将以书面形式通知成交人，其响应已被接受。</w:t>
      </w:r>
    </w:p>
    <w:p>
      <w:pPr>
        <w:spacing w:line="440" w:lineRule="exact"/>
        <w:ind w:firstLine="549"/>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7.2.2采购人将不对成交和未成交的原因做任何解释。</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7.3签订合同</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7.3.1成交人应在成交通知书发出</w:t>
      </w:r>
      <w:r>
        <w:rPr>
          <w:rFonts w:hint="eastAsia" w:asciiTheme="minorEastAsia" w:hAnsiTheme="minorEastAsia" w:cstheme="minorEastAsia"/>
          <w:b/>
          <w:color w:val="000000" w:themeColor="text1"/>
          <w:szCs w:val="21"/>
        </w:rPr>
        <w:t>（电子邮件和电话通知时间视为成交通知书已发出，成交人须在7个工作日内领取纸质版成交通知书）</w:t>
      </w:r>
      <w:r>
        <w:rPr>
          <w:rFonts w:hint="eastAsia" w:asciiTheme="minorEastAsia" w:hAnsiTheme="minorEastAsia" w:cstheme="minorEastAsia"/>
          <w:color w:val="000000" w:themeColor="text1"/>
          <w:szCs w:val="21"/>
        </w:rPr>
        <w:t>之日起30个工作日内（具体时间、地点见成交通知书）与采购人签订合同。文件、成交人的响应文件及澄清文件等，均作为合同的附件。成交人无正当理由拒签合同的，采购人取消其成交资格；给采购人造成的损失的，成交人还应当予以赔偿。</w:t>
      </w:r>
    </w:p>
    <w:p>
      <w:pPr>
        <w:spacing w:line="440" w:lineRule="exact"/>
        <w:ind w:firstLine="422" w:firstLineChars="200"/>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7.3.2成交人在7.3.1规定的时间内无正当理由拒签合同的，采购人取消其成交资格；采购人有权将按照询价小组提出的名单排序依次确定其他供应商为成交人或者作出流标处理；</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7.4履约保证金</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7.4.1成交人自收到成交通知书之日起5个工作日内向指定账户（成交人需自行与采购人联系，以获得交纳履约担保的账户信息）缴纳履约保证金，待合同履行完毕予以退还，不计利息。</w:t>
      </w:r>
    </w:p>
    <w:p>
      <w:pPr>
        <w:spacing w:line="440" w:lineRule="exact"/>
        <w:ind w:firstLine="43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7.4.2如果成交人未按照文件规定交纳有关费用及履约保证金，采购人有权取消该响应。在此情况下采购人可将该标授予其另一个成交人，或重新招标。</w:t>
      </w:r>
    </w:p>
    <w:p>
      <w:pPr>
        <w:pStyle w:val="4"/>
        <w:spacing w:before="20" w:after="20" w:line="360" w:lineRule="auto"/>
        <w:rPr>
          <w:rFonts w:asciiTheme="minorEastAsia" w:hAnsiTheme="minorEastAsia" w:cstheme="minorEastAsia"/>
          <w:color w:val="000000" w:themeColor="text1"/>
          <w:sz w:val="21"/>
          <w:szCs w:val="21"/>
        </w:rPr>
      </w:pPr>
      <w:bookmarkStart w:id="15" w:name="_Toc18156"/>
      <w:bookmarkStart w:id="16" w:name="_Toc448070719"/>
      <w:bookmarkStart w:id="17" w:name="_Toc17002"/>
      <w:bookmarkStart w:id="18" w:name="_Toc18742"/>
      <w:r>
        <w:rPr>
          <w:rFonts w:hint="eastAsia" w:asciiTheme="minorEastAsia" w:hAnsiTheme="minorEastAsia" w:cstheme="minorEastAsia"/>
          <w:color w:val="000000" w:themeColor="text1"/>
          <w:sz w:val="21"/>
          <w:szCs w:val="21"/>
        </w:rPr>
        <w:t>8．重新采购</w:t>
      </w:r>
      <w:bookmarkEnd w:id="15"/>
      <w:bookmarkEnd w:id="16"/>
      <w:bookmarkEnd w:id="17"/>
      <w:bookmarkEnd w:id="18"/>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8.1重新采购</w:t>
      </w:r>
    </w:p>
    <w:p>
      <w:pPr>
        <w:spacing w:line="440" w:lineRule="exact"/>
        <w:ind w:firstLine="210" w:firstLineChars="1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1、有下列情形之一的，将对该项目重新采购：</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(1)响应截止时，供应商少于3个的。</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(2)经询价小组评审后否决所有响应的。</w:t>
      </w:r>
    </w:p>
    <w:p>
      <w:pPr>
        <w:spacing w:line="440" w:lineRule="exact"/>
        <w:ind w:firstLine="48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2、重新采购后供应商仍少于3个或者所有响应被否决的，属于必须审批或核准的采购项目，经原审批或核准部门批准后可以单一来源方式进行采购。</w:t>
      </w:r>
    </w:p>
    <w:p>
      <w:pPr>
        <w:pStyle w:val="4"/>
        <w:spacing w:before="20" w:after="20" w:line="360" w:lineRule="auto"/>
        <w:rPr>
          <w:rFonts w:asciiTheme="minorEastAsia" w:hAnsiTheme="minorEastAsia" w:cstheme="minorEastAsia"/>
          <w:color w:val="000000" w:themeColor="text1"/>
          <w:sz w:val="21"/>
          <w:szCs w:val="21"/>
        </w:rPr>
      </w:pPr>
      <w:bookmarkStart w:id="19" w:name="_Toc22868"/>
      <w:bookmarkStart w:id="20" w:name="_Toc10055"/>
      <w:r>
        <w:rPr>
          <w:rFonts w:hint="eastAsia" w:asciiTheme="minorEastAsia" w:hAnsiTheme="minorEastAsia" w:cstheme="minorEastAsia"/>
          <w:color w:val="000000" w:themeColor="text1"/>
          <w:sz w:val="21"/>
          <w:szCs w:val="21"/>
        </w:rPr>
        <w:t>9．知识产权</w:t>
      </w:r>
      <w:bookmarkEnd w:id="19"/>
      <w:bookmarkEnd w:id="20"/>
    </w:p>
    <w:p>
      <w:pPr>
        <w:spacing w:line="440" w:lineRule="exact"/>
        <w:ind w:firstLine="48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pPr>
        <w:spacing w:line="440" w:lineRule="exact"/>
        <w:ind w:firstLine="48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（2）响应报价应包含所有应向所有权人支付的专利权、商标权或其它知识产权的一切相关费用。</w:t>
      </w:r>
    </w:p>
    <w:p>
      <w:pPr>
        <w:spacing w:line="440" w:lineRule="exact"/>
        <w:ind w:firstLine="48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（3）系统软件、通用软件必须是具有在中国境内的合法使用权或版权的正版软件，涉及到第三方提出侵权或知识产权的起诉及支付版税等费用由供应商承担所有责任及费用。</w:t>
      </w:r>
    </w:p>
    <w:p>
      <w:pPr>
        <w:pStyle w:val="4"/>
        <w:spacing w:before="20" w:after="20" w:line="360" w:lineRule="auto"/>
        <w:rPr>
          <w:rFonts w:asciiTheme="minorEastAsia" w:hAnsiTheme="minorEastAsia" w:cstheme="minorEastAsia"/>
          <w:color w:val="000000" w:themeColor="text1"/>
          <w:sz w:val="21"/>
          <w:szCs w:val="21"/>
        </w:rPr>
      </w:pPr>
      <w:bookmarkStart w:id="21" w:name="_Toc17119"/>
      <w:bookmarkStart w:id="22" w:name="_Toc448070720"/>
      <w:bookmarkStart w:id="23" w:name="_Toc22291"/>
      <w:bookmarkStart w:id="24" w:name="_Toc23111"/>
      <w:r>
        <w:rPr>
          <w:rFonts w:hint="eastAsia" w:asciiTheme="minorEastAsia" w:hAnsiTheme="minorEastAsia" w:cstheme="minorEastAsia"/>
          <w:color w:val="000000" w:themeColor="text1"/>
          <w:sz w:val="21"/>
          <w:szCs w:val="21"/>
        </w:rPr>
        <w:t>10．纪律和监督</w:t>
      </w:r>
      <w:bookmarkEnd w:id="21"/>
      <w:bookmarkEnd w:id="22"/>
      <w:bookmarkEnd w:id="23"/>
      <w:bookmarkEnd w:id="24"/>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b/>
          <w:color w:val="000000" w:themeColor="text1"/>
          <w:szCs w:val="21"/>
        </w:rPr>
        <w:t>10．1对采购人的纪律要求</w:t>
      </w:r>
    </w:p>
    <w:p>
      <w:pPr>
        <w:spacing w:line="44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采购人不得泄漏采购响应活动中应当保密的情况和资料，不得与供应商串通损害国家利益、社会公共利益或者他人合法权益。</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10.2对供应商的纪律要求</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供应商不得相互串通响应或者与采购人串通响应，不得与询价小组成员串通谋取成交，不得以他人名义响应或者以其他方式弄虚作假骗取成交；供应商不得以任何方式干扰、影响询价工作。参加询价会人员：本项目的授权委托人或法定代表人（负责人），以上人员须按时到场参加询价会，否则响应文件不予评审。</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10.3对询价小组成员的纪律要求</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小组成员不得与采购人或者供应商串通，滥用职权影响对响应文件的客观公正评审，询价小组成员不得收受他人的财物或者其他好处，不得向他人透漏对响应文件的评审和比较、成交人的推荐情况以及询价有关的其他情况。在询价活动中，询价小组成员不得擅离职守，影响询价程序正常进行。</w:t>
      </w:r>
    </w:p>
    <w:p>
      <w:pPr>
        <w:spacing w:line="360" w:lineRule="auto"/>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10.4对与有关的工作人员的纪律要求</w:t>
      </w:r>
    </w:p>
    <w:p>
      <w:pPr>
        <w:spacing w:line="360" w:lineRule="auto"/>
        <w:ind w:firstLine="420"/>
        <w:rPr>
          <w:rFonts w:hint="eastAsia"/>
        </w:rPr>
      </w:pPr>
      <w:r>
        <w:rPr>
          <w:rFonts w:hint="eastAsia" w:asciiTheme="minorEastAsia" w:hAnsiTheme="minorEastAsia" w:cstheme="minorEastAsia"/>
          <w:color w:val="000000" w:themeColor="text1"/>
          <w:szCs w:val="21"/>
        </w:rPr>
        <w:t>与询价活动有关的工作人员不得收受他人的财物或者其他好处，不得向他人透漏对响应文件的评审和比较、成交人的推荐情况以及询价有关的其他情况。在询价活动中，与询价活动有关的工作人员不得擅离职守，影响询价程序正常进行。</w:t>
      </w:r>
    </w:p>
    <w:p>
      <w:pPr>
        <w:spacing w:line="360" w:lineRule="auto"/>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 xml:space="preserve"> 10.5异议、投诉</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10.5.1、受理异议（质疑）的联系方式：</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采购人：</w:t>
      </w:r>
      <w:r>
        <w:rPr>
          <w:rFonts w:hint="eastAsia" w:ascii="宋体" w:hAnsi="宋体"/>
          <w:color w:val="000000" w:themeColor="text1"/>
          <w:szCs w:val="21"/>
        </w:rPr>
        <w:t>安徽清泉文旅发展有限公司</w:t>
      </w:r>
      <w:r>
        <w:rPr>
          <w:rFonts w:hint="eastAsia" w:asciiTheme="minorEastAsia" w:hAnsiTheme="minorEastAsia" w:cstheme="minorEastAsia"/>
          <w:bCs/>
          <w:color w:val="000000" w:themeColor="text1"/>
          <w:szCs w:val="21"/>
        </w:rPr>
        <w:t xml:space="preserve">                 </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地  址：合肥市肥东县</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 xml:space="preserve">联系人：陶主任 </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 xml:space="preserve">电  话：0551-67896761 </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10.5.2、对竞争性询价文件的异议（质疑）：</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 xml:space="preserve">供应商未在本竞争性询价文件规定的时间内提出澄清要求或未在竞争性询价文件规定时间前提出异议（质疑）的，视为其对本竞争性询价文件无异议（质疑），不得在竞争性询价文件规定时间后对竞争性询价文件相关内容提出异议（质疑）或投诉。相关部门依法不予受理。 </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10.5.3、对开标过程提出异议（质疑）的，应于开标现场提出。</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10.5.4、对询价结果的异议（质疑）：</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招标响应相关各方对询价结果有异议（质疑），应在公示期内以书面形式向</w:t>
      </w:r>
      <w:r>
        <w:rPr>
          <w:rFonts w:hint="eastAsia" w:ascii="宋体" w:hAnsi="宋体" w:cs="宋体"/>
          <w:color w:val="000000" w:themeColor="text1"/>
          <w:szCs w:val="21"/>
        </w:rPr>
        <w:t>华采招标集团有限公司</w:t>
      </w:r>
      <w:r>
        <w:rPr>
          <w:rFonts w:hint="eastAsia" w:asciiTheme="minorEastAsia" w:hAnsiTheme="minorEastAsia" w:cstheme="minorEastAsia"/>
          <w:bCs/>
          <w:color w:val="000000" w:themeColor="text1"/>
          <w:szCs w:val="21"/>
        </w:rPr>
        <w:t>或采购人提出。</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（1）书面异议（质疑）材料应当包括以下内容：</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①提出异议（质疑）的供应商的名称、地址及有效联系方式；</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②异议（质疑）对象的供应商的名称；</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③异议（质疑）事项的基本事实；</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④相关请求和主张；</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⑤有效线索和相关证明材料；</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（2）有下列情形的异议（质疑）材料不予受理：</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①书面异议（质疑）材料不完整的；</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②异议（质疑）事项含有主观猜测等内容且无充分有效证据的；</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③对其他供应商的响应文件详细内容异议（质疑），无法提供合法来源渠道的；</w:t>
      </w:r>
    </w:p>
    <w:p>
      <w:pPr>
        <w:snapToGrid w:val="0"/>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④违反相关法律法规的。</w:t>
      </w:r>
    </w:p>
    <w:p>
      <w:pPr>
        <w:tabs>
          <w:tab w:val="left" w:pos="0"/>
        </w:tabs>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10.5.5投诉人有下列情形之一的，属于虚假、恶意投诉，招标采购监督管理部门将驳回投诉，将其列入不良行为记录名单，记入“不守信响应记录档案”，并在相关网络平台公告，同时将报请行政监管部门处理。</w:t>
      </w:r>
    </w:p>
    <w:p>
      <w:pPr>
        <w:tabs>
          <w:tab w:val="left" w:pos="0"/>
        </w:tabs>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①一年内三次以上投诉均查无实据的；</w:t>
      </w:r>
    </w:p>
    <w:p>
      <w:pPr>
        <w:tabs>
          <w:tab w:val="left" w:pos="0"/>
        </w:tabs>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②捏造事实或者提供虚假投诉材料的；</w:t>
      </w:r>
    </w:p>
    <w:p>
      <w:pPr>
        <w:tabs>
          <w:tab w:val="left" w:pos="0"/>
        </w:tabs>
        <w:spacing w:line="360" w:lineRule="auto"/>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③其他经认定属于虚假、恶意投诉的行为。</w:t>
      </w:r>
    </w:p>
    <w:p>
      <w:pPr>
        <w:pStyle w:val="4"/>
        <w:spacing w:before="20" w:after="20" w:line="360" w:lineRule="auto"/>
        <w:rPr>
          <w:rFonts w:asciiTheme="minorEastAsia" w:hAnsiTheme="minorEastAsia" w:cstheme="minorEastAsia"/>
          <w:b w:val="0"/>
          <w:color w:val="000000" w:themeColor="text1"/>
          <w:sz w:val="21"/>
          <w:szCs w:val="21"/>
        </w:rPr>
      </w:pPr>
      <w:bookmarkStart w:id="25" w:name="_Toc448070722"/>
      <w:bookmarkStart w:id="26" w:name="_Toc27029"/>
      <w:bookmarkStart w:id="27" w:name="_Toc13310"/>
      <w:bookmarkStart w:id="28" w:name="_Toc7324"/>
      <w:r>
        <w:rPr>
          <w:rFonts w:hint="eastAsia" w:asciiTheme="minorEastAsia" w:hAnsiTheme="minorEastAsia" w:cstheme="minorEastAsia"/>
          <w:color w:val="000000" w:themeColor="text1"/>
          <w:sz w:val="21"/>
          <w:szCs w:val="21"/>
        </w:rPr>
        <w:t>11．解释权</w:t>
      </w:r>
      <w:bookmarkEnd w:id="25"/>
      <w:bookmarkEnd w:id="26"/>
      <w:bookmarkEnd w:id="27"/>
      <w:bookmarkEnd w:id="28"/>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11.1本询价文件的解释权属于采购人。</w:t>
      </w:r>
    </w:p>
    <w:p>
      <w:pPr>
        <w:spacing w:line="440" w:lineRule="exact"/>
        <w:ind w:firstLine="549"/>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11.2未尽事宜，按有关法律法规的规定执行。</w:t>
      </w: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12"/>
        <w:ind w:right="-21" w:firstLine="0" w:firstLineChars="0"/>
        <w:rPr>
          <w:rFonts w:asciiTheme="minorEastAsia" w:hAnsiTheme="minorEastAsia" w:cstheme="minorEastAsia"/>
          <w:color w:val="000000" w:themeColor="text1"/>
          <w:szCs w:val="21"/>
        </w:rPr>
      </w:pPr>
    </w:p>
    <w:p>
      <w:pPr>
        <w:pStyle w:val="12"/>
        <w:ind w:right="-21" w:firstLine="0" w:firstLineChars="0"/>
        <w:rPr>
          <w:rFonts w:asciiTheme="minorEastAsia" w:hAnsiTheme="minorEastAsia" w:cstheme="minorEastAsia"/>
          <w:color w:val="000000" w:themeColor="text1"/>
          <w:szCs w:val="21"/>
        </w:rPr>
      </w:pPr>
    </w:p>
    <w:p>
      <w:pPr>
        <w:pStyle w:val="12"/>
        <w:ind w:right="-21" w:firstLine="0" w:firstLineChars="0"/>
        <w:rPr>
          <w:rFonts w:asciiTheme="minorEastAsia" w:hAnsiTheme="minorEastAsia" w:cstheme="minorEastAsia"/>
          <w:color w:val="000000" w:themeColor="text1"/>
          <w:szCs w:val="21"/>
        </w:rPr>
      </w:pPr>
    </w:p>
    <w:p>
      <w:pPr>
        <w:pStyle w:val="12"/>
        <w:ind w:right="-21" w:firstLine="0" w:firstLineChars="0"/>
        <w:rPr>
          <w:rFonts w:asciiTheme="minorEastAsia" w:hAnsiTheme="minorEastAsia" w:cstheme="minorEastAsia"/>
          <w:color w:val="000000" w:themeColor="text1"/>
          <w:szCs w:val="21"/>
        </w:rPr>
      </w:pPr>
    </w:p>
    <w:p>
      <w:pPr>
        <w:pStyle w:val="12"/>
        <w:ind w:right="-21" w:firstLine="0" w:firstLineChars="0"/>
        <w:rPr>
          <w:rFonts w:asciiTheme="minorEastAsia" w:hAnsiTheme="minorEastAsia" w:cstheme="minorEastAsia"/>
          <w:color w:val="000000" w:themeColor="text1"/>
          <w:szCs w:val="21"/>
        </w:rPr>
      </w:pPr>
    </w:p>
    <w:p>
      <w:pPr>
        <w:pStyle w:val="12"/>
        <w:ind w:right="-21" w:firstLine="540"/>
        <w:rPr>
          <w:rFonts w:asciiTheme="minorEastAsia" w:hAnsiTheme="minorEastAsia" w:cstheme="minorEastAsia"/>
          <w:color w:val="000000" w:themeColor="text1"/>
          <w:szCs w:val="21"/>
        </w:rPr>
      </w:pPr>
    </w:p>
    <w:p>
      <w:pPr>
        <w:pStyle w:val="2"/>
        <w:spacing w:line="360" w:lineRule="auto"/>
        <w:jc w:val="center"/>
        <w:rPr>
          <w:rFonts w:hint="eastAsia"/>
          <w:color w:val="000000" w:themeColor="text1"/>
          <w:sz w:val="32"/>
          <w:szCs w:val="32"/>
        </w:rPr>
      </w:pPr>
      <w:bookmarkStart w:id="29" w:name="_Toc21725"/>
      <w:r>
        <w:rPr>
          <w:color w:val="000000" w:themeColor="text1"/>
          <w:sz w:val="32"/>
          <w:szCs w:val="32"/>
        </w:rPr>
        <w:t xml:space="preserve">第三章 </w:t>
      </w:r>
      <w:r>
        <w:rPr>
          <w:rFonts w:hint="eastAsia"/>
          <w:color w:val="000000" w:themeColor="text1"/>
          <w:sz w:val="32"/>
          <w:szCs w:val="32"/>
        </w:rPr>
        <w:t>询价办法</w:t>
      </w:r>
      <w:bookmarkEnd w:id="29"/>
    </w:p>
    <w:p>
      <w:pPr>
        <w:spacing w:line="360" w:lineRule="auto"/>
        <w:ind w:right="-10"/>
        <w:rPr>
          <w:rFonts w:ascii="宋体" w:hAnsi="宋体" w:eastAsia="宋体"/>
          <w:color w:val="000000" w:themeColor="text1"/>
          <w:szCs w:val="21"/>
        </w:rPr>
      </w:pPr>
      <w:r>
        <w:rPr>
          <w:rFonts w:hint="eastAsia" w:ascii="宋体" w:hAnsi="宋体" w:eastAsia="宋体"/>
          <w:b/>
          <w:bCs/>
          <w:color w:val="000000" w:themeColor="text1"/>
          <w:szCs w:val="21"/>
        </w:rPr>
        <w:t>一、初步评审：</w:t>
      </w:r>
      <w:r>
        <w:rPr>
          <w:rFonts w:hint="eastAsia" w:ascii="宋体" w:hAnsi="宋体" w:eastAsia="宋体"/>
          <w:color w:val="000000" w:themeColor="text1"/>
          <w:szCs w:val="21"/>
        </w:rPr>
        <w:t>询价小组</w:t>
      </w:r>
      <w:r>
        <w:rPr>
          <w:rFonts w:ascii="宋体" w:hAnsi="宋体" w:eastAsia="宋体"/>
          <w:color w:val="000000" w:themeColor="text1"/>
          <w:szCs w:val="21"/>
        </w:rPr>
        <w:t>对供应商提供的响应文件进行审查</w:t>
      </w:r>
      <w:r>
        <w:rPr>
          <w:rFonts w:hint="eastAsia" w:ascii="宋体" w:hAnsi="宋体" w:eastAsia="宋体"/>
          <w:color w:val="000000" w:themeColor="text1"/>
          <w:szCs w:val="21"/>
        </w:rPr>
        <w:t>，</w:t>
      </w:r>
      <w:r>
        <w:rPr>
          <w:rFonts w:ascii="宋体" w:hAnsi="宋体" w:eastAsia="宋体"/>
          <w:color w:val="000000" w:themeColor="text1"/>
          <w:szCs w:val="21"/>
        </w:rPr>
        <w:t>以确定供应商是否按要求提供了完整的应答文件</w:t>
      </w:r>
      <w:r>
        <w:rPr>
          <w:rFonts w:hint="eastAsia" w:ascii="宋体" w:hAnsi="宋体" w:eastAsia="宋体"/>
          <w:color w:val="000000" w:themeColor="text1"/>
          <w:szCs w:val="21"/>
        </w:rPr>
        <w:t>。</w:t>
      </w:r>
    </w:p>
    <w:tbl>
      <w:tblPr>
        <w:tblStyle w:val="1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21"/>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40" w:type="dxa"/>
            <w:gridSpan w:val="3"/>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rPr>
            </w:pPr>
            <w:r>
              <w:rPr>
                <w:rFonts w:hint="eastAsia" w:ascii="宋体" w:hAnsi="宋体" w:eastAsia="宋体" w:cs="宋体"/>
                <w:color w:val="000000" w:themeColor="text1"/>
                <w:szCs w:val="21"/>
              </w:rPr>
              <w:t>初步评审表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40" w:type="dxa"/>
            <w:gridSpan w:val="3"/>
            <w:vAlign w:val="center"/>
          </w:tcPr>
          <w:p>
            <w:pPr>
              <w:shd w:val="clear" w:color="auto" w:fill="FFFFFF"/>
              <w:snapToGrid w:val="0"/>
              <w:spacing w:before="100" w:beforeAutospacing="1" w:after="100" w:afterAutospacing="1"/>
              <w:rPr>
                <w:rFonts w:ascii="宋体" w:hAnsi="宋体" w:eastAsia="宋体" w:cs="宋体"/>
                <w:color w:val="000000" w:themeColor="text1"/>
                <w:szCs w:val="21"/>
              </w:rPr>
            </w:pPr>
            <w:r>
              <w:rPr>
                <w:rFonts w:hint="eastAsia" w:ascii="宋体" w:hAnsi="宋体" w:eastAsia="宋体" w:cs="宋体"/>
                <w:color w:val="000000" w:themeColor="text1"/>
                <w:szCs w:val="21"/>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1" w:type="dxa"/>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rPr>
            </w:pPr>
            <w:r>
              <w:rPr>
                <w:rFonts w:hint="eastAsia" w:ascii="宋体" w:hAnsi="宋体" w:eastAsia="宋体" w:cs="宋体"/>
                <w:color w:val="000000" w:themeColor="text1"/>
                <w:szCs w:val="21"/>
              </w:rPr>
              <w:t xml:space="preserve">序号                        </w:t>
            </w:r>
          </w:p>
        </w:tc>
        <w:tc>
          <w:tcPr>
            <w:tcW w:w="8639" w:type="dxa"/>
            <w:gridSpan w:val="2"/>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2621" w:type="dxa"/>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营业执照</w:t>
            </w:r>
          </w:p>
        </w:tc>
        <w:tc>
          <w:tcPr>
            <w:tcW w:w="6018" w:type="dxa"/>
            <w:vAlign w:val="center"/>
          </w:tcPr>
          <w:p>
            <w:pPr>
              <w:jc w:val="left"/>
              <w:rPr>
                <w:rFonts w:ascii="宋体" w:hAnsi="宋体" w:eastAsia="宋体" w:cs="宋体"/>
                <w:color w:val="000000" w:themeColor="text1"/>
                <w:szCs w:val="21"/>
              </w:rPr>
            </w:pPr>
            <w:r>
              <w:rPr>
                <w:rFonts w:hint="eastAsia" w:ascii="宋体" w:hAnsi="宋体" w:cs="宋体"/>
                <w:szCs w:val="21"/>
              </w:rPr>
              <w:t>提供有效的营业执照扫描件，应完整的体现出营业执照的全部内容。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2</w:t>
            </w:r>
          </w:p>
        </w:tc>
        <w:tc>
          <w:tcPr>
            <w:tcW w:w="2621" w:type="dxa"/>
            <w:vAlign w:val="center"/>
          </w:tcPr>
          <w:p>
            <w:pPr>
              <w:jc w:val="center"/>
              <w:rPr>
                <w:rFonts w:ascii="宋体" w:hAnsi="宋体" w:eastAsia="宋体" w:cs="宋体"/>
                <w:bCs/>
                <w:color w:val="000000" w:themeColor="text1"/>
                <w:szCs w:val="21"/>
              </w:rPr>
            </w:pPr>
            <w:r>
              <w:rPr>
                <w:rFonts w:hint="eastAsia" w:ascii="宋体" w:hAnsi="宋体" w:eastAsia="宋体" w:cs="宋体"/>
                <w:color w:val="000000" w:themeColor="text1"/>
                <w:szCs w:val="21"/>
              </w:rPr>
              <w:t>供应商名称</w:t>
            </w:r>
          </w:p>
        </w:tc>
        <w:tc>
          <w:tcPr>
            <w:tcW w:w="6018" w:type="dxa"/>
            <w:vAlign w:val="center"/>
          </w:tcPr>
          <w:p>
            <w:pPr>
              <w:jc w:val="center"/>
              <w:rPr>
                <w:rFonts w:ascii="宋体" w:hAnsi="宋体" w:eastAsia="宋体" w:cs="宋体"/>
                <w:color w:val="000000" w:themeColor="text1"/>
                <w:kern w:val="0"/>
                <w:szCs w:val="21"/>
              </w:rPr>
            </w:pPr>
            <w:r>
              <w:rPr>
                <w:rFonts w:hint="eastAsia" w:ascii="宋体" w:hAnsi="宋体" w:eastAsia="宋体" w:cs="宋体"/>
                <w:color w:val="000000" w:themeColor="text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szCs w:val="21"/>
              </w:rPr>
            </w:pPr>
            <w:r>
              <w:rPr>
                <w:rFonts w:hint="eastAsia" w:ascii="宋体" w:hAnsi="宋体" w:eastAsia="宋体" w:cs="宋体"/>
                <w:szCs w:val="21"/>
              </w:rPr>
              <w:t>3</w:t>
            </w:r>
          </w:p>
        </w:tc>
        <w:tc>
          <w:tcPr>
            <w:tcW w:w="2621" w:type="dxa"/>
            <w:vAlign w:val="center"/>
          </w:tcPr>
          <w:p>
            <w:pPr>
              <w:jc w:val="center"/>
              <w:rPr>
                <w:rFonts w:ascii="宋体" w:hAnsi="宋体" w:eastAsia="宋体" w:cs="宋体"/>
                <w:szCs w:val="21"/>
              </w:rPr>
            </w:pPr>
            <w:r>
              <w:rPr>
                <w:rFonts w:hint="eastAsia" w:ascii="宋体" w:hAnsi="宋体" w:eastAsia="宋体" w:cs="宋体"/>
                <w:szCs w:val="21"/>
              </w:rPr>
              <w:t>资质证书</w:t>
            </w:r>
          </w:p>
        </w:tc>
        <w:tc>
          <w:tcPr>
            <w:tcW w:w="6018" w:type="dxa"/>
            <w:vAlign w:val="center"/>
          </w:tcPr>
          <w:p>
            <w:pPr>
              <w:jc w:val="center"/>
              <w:rPr>
                <w:rFonts w:ascii="宋体" w:hAnsi="宋体" w:eastAsia="宋体" w:cs="宋体"/>
                <w:szCs w:val="21"/>
              </w:rPr>
            </w:pPr>
            <w:r>
              <w:rPr>
                <w:rFonts w:hint="eastAsia" w:ascii="宋体" w:hAnsi="宋体" w:eastAsia="宋体" w:cs="宋体"/>
                <w:szCs w:val="21"/>
              </w:rPr>
              <w:t>具有安全生产检查、防范、服务资质。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4</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响应函</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5</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供应商诚信承诺书</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6</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投标函签字或盖章</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符合“投标函”格式要求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7</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报价唯一</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8</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工期</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9</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采购需求</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ab/>
            </w:r>
            <w:r>
              <w:rPr>
                <w:rFonts w:hint="eastAsia" w:ascii="宋体" w:hAnsi="宋体" w:eastAsia="宋体" w:cs="宋体"/>
                <w:color w:val="000000" w:themeColor="text1"/>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10</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其他</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 xml:space="preserve">询价文件要求的其他证明材料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440" w:type="dxa"/>
            <w:gridSpan w:val="3"/>
            <w:vAlign w:val="center"/>
          </w:tcPr>
          <w:p>
            <w:pPr>
              <w:spacing w:line="360" w:lineRule="exact"/>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初审指标通过标准：供应商必须通过初审表中的全部评审指标。</w:t>
            </w:r>
          </w:p>
          <w:p>
            <w:pPr>
              <w:spacing w:line="360" w:lineRule="exact"/>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询价小组先对询价响应文件进行</w:t>
            </w:r>
            <w:r>
              <w:rPr>
                <w:rFonts w:hint="eastAsia" w:ascii="宋体" w:hAnsi="宋体" w:eastAsia="宋体" w:cs="宋体"/>
                <w:b/>
                <w:color w:val="000000" w:themeColor="text1"/>
                <w:kern w:val="0"/>
                <w:szCs w:val="21"/>
              </w:rPr>
              <w:t>初步评审，通过初步评审的，</w:t>
            </w:r>
            <w:r>
              <w:rPr>
                <w:rFonts w:hint="eastAsia" w:ascii="宋体" w:hAnsi="宋体" w:eastAsia="宋体" w:cs="宋体"/>
                <w:b/>
                <w:color w:val="000000" w:themeColor="text1"/>
                <w:szCs w:val="21"/>
              </w:rPr>
              <w:t>再进行详细评审。</w:t>
            </w:r>
          </w:p>
        </w:tc>
      </w:tr>
    </w:tbl>
    <w:p>
      <w:pPr>
        <w:rPr>
          <w:rFonts w:ascii="宋体" w:hAnsi="宋体" w:eastAsia="宋体"/>
          <w:b/>
          <w:bCs/>
          <w:color w:val="000000" w:themeColor="text1"/>
          <w:szCs w:val="21"/>
        </w:rPr>
      </w:pPr>
      <w:r>
        <w:rPr>
          <w:rFonts w:ascii="宋体" w:hAnsi="宋体" w:eastAsia="宋体"/>
          <w:b/>
          <w:bCs/>
          <w:color w:val="000000" w:themeColor="text1"/>
          <w:szCs w:val="21"/>
        </w:rPr>
        <w:br w:type="page"/>
      </w:r>
    </w:p>
    <w:p>
      <w:pPr>
        <w:numPr>
          <w:ilvl w:val="0"/>
          <w:numId w:val="2"/>
        </w:numPr>
        <w:spacing w:line="360" w:lineRule="auto"/>
        <w:jc w:val="left"/>
        <w:rPr>
          <w:rFonts w:hint="eastAsia"/>
        </w:rPr>
      </w:pPr>
      <w:r>
        <w:rPr>
          <w:rFonts w:hint="eastAsia" w:ascii="宋体" w:hAnsi="宋体" w:eastAsia="宋体"/>
          <w:b/>
          <w:bCs/>
          <w:color w:val="000000" w:themeColor="text1"/>
          <w:szCs w:val="21"/>
        </w:rPr>
        <w:t>详细评审：</w:t>
      </w:r>
      <w:r>
        <w:rPr>
          <w:rFonts w:hint="eastAsia" w:ascii="宋体" w:hAnsi="宋体" w:eastAsia="宋体"/>
          <w:color w:val="000000" w:themeColor="text1"/>
          <w:szCs w:val="21"/>
        </w:rPr>
        <w:t>询价小组</w:t>
      </w:r>
      <w:r>
        <w:rPr>
          <w:rFonts w:ascii="宋体" w:hAnsi="宋体" w:eastAsia="宋体"/>
          <w:color w:val="000000" w:themeColor="text1"/>
          <w:szCs w:val="21"/>
        </w:rPr>
        <w:t>对响应文件进一步进行详细评审，具体指标见下表，满分为100分，评审内容分为技术</w:t>
      </w:r>
      <w:r>
        <w:rPr>
          <w:rFonts w:hint="eastAsia" w:ascii="宋体" w:hAnsi="宋体" w:eastAsia="宋体"/>
          <w:color w:val="000000" w:themeColor="text1"/>
          <w:szCs w:val="21"/>
        </w:rPr>
        <w:t>资信</w:t>
      </w:r>
      <w:r>
        <w:rPr>
          <w:rFonts w:ascii="宋体" w:hAnsi="宋体" w:eastAsia="宋体"/>
          <w:color w:val="000000" w:themeColor="text1"/>
          <w:szCs w:val="21"/>
        </w:rPr>
        <w:t>部</w:t>
      </w:r>
      <w:r>
        <w:rPr>
          <w:rFonts w:hint="eastAsia" w:ascii="宋体" w:hAnsi="宋体" w:eastAsia="宋体"/>
          <w:color w:val="000000" w:themeColor="text1"/>
          <w:szCs w:val="21"/>
        </w:rPr>
        <w:t>分</w:t>
      </w:r>
      <w:r>
        <w:rPr>
          <w:rFonts w:ascii="宋体" w:hAnsi="宋体" w:eastAsia="宋体"/>
          <w:color w:val="000000" w:themeColor="text1"/>
          <w:szCs w:val="21"/>
        </w:rPr>
        <w:t>得分(</w:t>
      </w:r>
      <w:r>
        <w:rPr>
          <w:rFonts w:hint="eastAsia" w:ascii="宋体" w:hAnsi="宋体" w:eastAsia="宋体"/>
          <w:color w:val="000000" w:themeColor="text1"/>
          <w:szCs w:val="21"/>
        </w:rPr>
        <w:t>80</w:t>
      </w:r>
      <w:r>
        <w:rPr>
          <w:rFonts w:ascii="宋体" w:hAnsi="宋体" w:eastAsia="宋体"/>
          <w:color w:val="000000" w:themeColor="text1"/>
          <w:szCs w:val="21"/>
        </w:rPr>
        <w:t>分)和商</w:t>
      </w:r>
      <w:r>
        <w:rPr>
          <w:rFonts w:hint="eastAsia" w:ascii="宋体" w:hAnsi="宋体" w:eastAsia="宋体"/>
          <w:color w:val="000000" w:themeColor="text1"/>
          <w:szCs w:val="21"/>
        </w:rPr>
        <w:t>务</w:t>
      </w:r>
      <w:r>
        <w:rPr>
          <w:rFonts w:ascii="宋体" w:hAnsi="宋体" w:eastAsia="宋体"/>
          <w:color w:val="000000" w:themeColor="text1"/>
          <w:szCs w:val="21"/>
        </w:rPr>
        <w:t>部</w:t>
      </w:r>
      <w:r>
        <w:rPr>
          <w:rFonts w:hint="eastAsia" w:ascii="宋体" w:hAnsi="宋体" w:eastAsia="宋体"/>
          <w:color w:val="000000" w:themeColor="text1"/>
          <w:szCs w:val="21"/>
        </w:rPr>
        <w:t>分</w:t>
      </w:r>
      <w:r>
        <w:rPr>
          <w:rFonts w:ascii="宋体" w:hAnsi="宋体" w:eastAsia="宋体"/>
          <w:color w:val="000000" w:themeColor="text1"/>
          <w:szCs w:val="21"/>
        </w:rPr>
        <w:t>得分(</w:t>
      </w:r>
      <w:r>
        <w:rPr>
          <w:rFonts w:hint="eastAsia" w:ascii="宋体" w:hAnsi="宋体" w:eastAsia="宋体"/>
          <w:color w:val="000000" w:themeColor="text1"/>
          <w:szCs w:val="21"/>
        </w:rPr>
        <w:t>20</w:t>
      </w:r>
      <w:r>
        <w:rPr>
          <w:rFonts w:ascii="宋体" w:hAnsi="宋体" w:eastAsia="宋体"/>
          <w:color w:val="000000" w:themeColor="text1"/>
          <w:szCs w:val="21"/>
        </w:rPr>
        <w:t>分)。</w:t>
      </w:r>
    </w:p>
    <w:tbl>
      <w:tblPr>
        <w:tblStyle w:val="15"/>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01"/>
        <w:gridCol w:w="718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ascii="宋体" w:hAnsi="宋体"/>
                <w:szCs w:val="21"/>
                <w:shd w:val="clear" w:color="auto" w:fill="FFFFFF"/>
              </w:rPr>
              <w:t>序号</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ascii="宋体" w:hAnsi="宋体"/>
                <w:szCs w:val="21"/>
                <w:shd w:val="clear" w:color="auto" w:fill="FFFFFF"/>
              </w:rPr>
              <w:t>评分项目</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szCs w:val="21"/>
                <w:shd w:val="clear" w:color="auto" w:fill="FFFFFF"/>
              </w:rPr>
            </w:pPr>
            <w:r>
              <w:rPr>
                <w:rFonts w:hint="eastAsia" w:ascii="宋体" w:hAnsi="宋体"/>
                <w:szCs w:val="21"/>
                <w:shd w:val="clear" w:color="auto" w:fill="FFFFFF"/>
              </w:rPr>
              <w:t>详细评审表</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ascii="宋体" w:hAnsi="宋体"/>
                <w:szCs w:val="21"/>
                <w:shd w:val="clear" w:color="auto" w:fill="FFFFFF"/>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ascii="宋体" w:hAnsi="宋体"/>
                <w:szCs w:val="21"/>
                <w:shd w:val="clear" w:color="auto" w:fill="FFFFFF"/>
              </w:rPr>
            </w:pPr>
            <w:r>
              <w:rPr>
                <w:rFonts w:ascii="宋体" w:hAnsi="宋体"/>
                <w:b/>
                <w:bCs/>
                <w:szCs w:val="21"/>
                <w:shd w:val="clear" w:color="auto" w:fill="FFFFFF"/>
              </w:rPr>
              <w:t>技 术</w:t>
            </w:r>
            <w:r>
              <w:rPr>
                <w:rFonts w:hint="eastAsia" w:ascii="宋体" w:hAnsi="宋体"/>
                <w:b/>
                <w:bCs/>
                <w:szCs w:val="21"/>
                <w:shd w:val="clear" w:color="auto" w:fill="FFFFFF"/>
              </w:rPr>
              <w:t xml:space="preserve"> 资 信</w:t>
            </w:r>
            <w:r>
              <w:rPr>
                <w:rFonts w:ascii="宋体" w:hAnsi="宋体"/>
                <w:b/>
                <w:bCs/>
                <w:szCs w:val="21"/>
                <w:shd w:val="clear" w:color="auto" w:fill="FFFFFF"/>
              </w:rPr>
              <w:t xml:space="preserve"> 部 分（</w:t>
            </w:r>
            <w:r>
              <w:rPr>
                <w:rFonts w:hint="eastAsia" w:ascii="宋体" w:hAnsi="宋体"/>
                <w:b/>
                <w:bCs/>
                <w:szCs w:val="21"/>
                <w:shd w:val="clear" w:color="auto" w:fill="FFFFFF"/>
              </w:rPr>
              <w:t>80</w:t>
            </w:r>
            <w:r>
              <w:rPr>
                <w:rFonts w:ascii="宋体" w:hAnsi="宋体"/>
                <w:b/>
                <w:bCs/>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ascii="宋体" w:hAnsi="宋体"/>
                <w:szCs w:val="21"/>
                <w:shd w:val="clear" w:color="auto" w:fill="FFFFFF"/>
              </w:rPr>
              <w:t>1</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供应商</w:t>
            </w:r>
            <w:r>
              <w:rPr>
                <w:rFonts w:ascii="宋体" w:hAnsi="宋体"/>
                <w:szCs w:val="21"/>
                <w:shd w:val="clear" w:color="auto" w:fill="FFFFFF"/>
              </w:rPr>
              <w:t>业绩</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ind w:firstLine="420" w:firstLineChars="200"/>
              <w:jc w:val="left"/>
              <w:rPr>
                <w:rFonts w:hint="eastAsia"/>
              </w:rPr>
            </w:pPr>
            <w:r>
              <w:rPr>
                <w:rFonts w:hint="eastAsia"/>
              </w:rPr>
              <w:t>1.自2019年1月1日以来，承担过安全风险评估报告编制服务项目业绩的，每提供1个业绩得5分。满分20分。</w:t>
            </w:r>
          </w:p>
          <w:p>
            <w:pPr>
              <w:spacing w:line="420" w:lineRule="exact"/>
              <w:ind w:firstLine="420" w:firstLineChars="200"/>
              <w:jc w:val="left"/>
              <w:rPr>
                <w:rFonts w:hint="eastAsia"/>
              </w:rPr>
            </w:pPr>
            <w:r>
              <w:rPr>
                <w:rFonts w:hint="eastAsia"/>
              </w:rPr>
              <w:t>注：响应文件中须提供业绩合同扫描件。</w:t>
            </w:r>
          </w:p>
          <w:p>
            <w:pPr>
              <w:spacing w:line="420" w:lineRule="exact"/>
              <w:ind w:firstLine="420" w:firstLineChars="200"/>
              <w:jc w:val="left"/>
              <w:rPr>
                <w:rFonts w:hint="eastAsia"/>
              </w:rPr>
            </w:pPr>
            <w:r>
              <w:rPr>
                <w:rFonts w:hint="eastAsia"/>
              </w:rPr>
              <w:t>2.2019年1月1日以来，具有县级及以上人民政府总体应急管理或安全生产服务业绩的，得15分，未提供不得分。满分15分。</w:t>
            </w:r>
          </w:p>
          <w:p>
            <w:pPr>
              <w:spacing w:line="420" w:lineRule="exact"/>
              <w:ind w:firstLine="420" w:firstLineChars="200"/>
              <w:jc w:val="left"/>
              <w:rPr>
                <w:rFonts w:hint="eastAsia"/>
              </w:rPr>
            </w:pPr>
            <w:r>
              <w:rPr>
                <w:rFonts w:hint="eastAsia"/>
              </w:rPr>
              <w:t>注：响应文件中须提供业绩合同扫描件。</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满分35</w:t>
            </w:r>
            <w:r>
              <w:rPr>
                <w:rFonts w:ascii="宋体" w:hAnsi="宋体"/>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2</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项目组成员</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hint="eastAsia"/>
                <w:szCs w:val="21"/>
              </w:rPr>
            </w:pPr>
            <w:r>
              <w:rPr>
                <w:rFonts w:hint="eastAsia"/>
                <w:szCs w:val="21"/>
              </w:rPr>
              <w:t>供应商为本项目配备的项目组成员(项目负责人除外)：</w:t>
            </w:r>
          </w:p>
          <w:p>
            <w:pPr>
              <w:spacing w:line="420" w:lineRule="exact"/>
              <w:jc w:val="left"/>
              <w:rPr>
                <w:rFonts w:hint="eastAsia"/>
                <w:szCs w:val="21"/>
              </w:rPr>
            </w:pPr>
            <w:r>
              <w:rPr>
                <w:rFonts w:hint="eastAsia"/>
                <w:szCs w:val="21"/>
              </w:rPr>
              <w:t>1.项目组成员中每有一名人员具有注册安全工程师资格或省市应急管理(安全生产类)专家组成员或安全评价师的，得2分，满分10分。</w:t>
            </w:r>
          </w:p>
          <w:p>
            <w:pPr>
              <w:spacing w:line="420" w:lineRule="exact"/>
              <w:jc w:val="left"/>
              <w:rPr>
                <w:rFonts w:hint="eastAsia"/>
                <w:szCs w:val="21"/>
              </w:rPr>
            </w:pPr>
            <w:r>
              <w:rPr>
                <w:rFonts w:hint="eastAsia"/>
                <w:szCs w:val="21"/>
              </w:rPr>
              <w:t>2.项目组成员中配备一名注册消防工程师，得4分，满分4分。</w:t>
            </w:r>
          </w:p>
          <w:p>
            <w:pPr>
              <w:spacing w:line="420" w:lineRule="exact"/>
              <w:jc w:val="left"/>
              <w:rPr>
                <w:rFonts w:hint="eastAsia"/>
                <w:szCs w:val="21"/>
              </w:rPr>
            </w:pPr>
            <w:r>
              <w:rPr>
                <w:rFonts w:hint="eastAsia"/>
                <w:szCs w:val="21"/>
              </w:rPr>
              <w:t>3.项目组成员获得县级及以上政府部门颁发的安全生产科技奖，每提供一个奖项得2分；满分6分。</w:t>
            </w:r>
          </w:p>
          <w:p>
            <w:pPr>
              <w:spacing w:line="420" w:lineRule="exact"/>
              <w:jc w:val="left"/>
              <w:rPr>
                <w:rFonts w:hint="eastAsia" w:ascii="楷体_GB2312" w:eastAsia="楷体_GB2312"/>
                <w:sz w:val="32"/>
              </w:rPr>
            </w:pPr>
            <w:r>
              <w:rPr>
                <w:rFonts w:hint="eastAsia"/>
                <w:szCs w:val="21"/>
              </w:rPr>
              <w:t>注：响应文件中须提供人员相关证书及供应商聘书扫描件。</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满分20</w:t>
            </w:r>
            <w:r>
              <w:rPr>
                <w:rFonts w:ascii="宋体" w:hAnsi="宋体"/>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3</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color="auto" w:fill="FFFFFF"/>
              <w:spacing w:before="78" w:line="319" w:lineRule="atLeast"/>
              <w:ind w:right="26"/>
              <w:jc w:val="center"/>
              <w:rPr>
                <w:rFonts w:ascii="微软雅黑" w:hAnsi="微软雅黑" w:eastAsia="微软雅黑" w:cs="微软雅黑"/>
                <w:color w:val="333333"/>
                <w:sz w:val="24"/>
                <w:szCs w:val="24"/>
              </w:rPr>
            </w:pPr>
            <w:r>
              <w:rPr>
                <w:rFonts w:hint="eastAsia" w:ascii="宋体" w:hAnsi="宋体" w:eastAsia="宋体" w:cs="宋体"/>
                <w:color w:val="000000"/>
                <w:kern w:val="0"/>
                <w:szCs w:val="21"/>
                <w:shd w:val="clear" w:color="auto" w:fill="FFFFFF"/>
              </w:rPr>
              <w:t>实施方案</w:t>
            </w:r>
          </w:p>
          <w:p>
            <w:pPr>
              <w:spacing w:line="420" w:lineRule="exact"/>
              <w:jc w:val="center"/>
              <w:rPr>
                <w:rFonts w:ascii="宋体" w:hAnsi="宋体"/>
                <w:szCs w:val="21"/>
                <w:shd w:val="clear" w:color="auto" w:fill="FFFFFF"/>
              </w:rPr>
            </w:pP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hint="eastAsia"/>
                <w:szCs w:val="21"/>
              </w:rPr>
            </w:pPr>
            <w:r>
              <w:rPr>
                <w:rFonts w:hint="eastAsia"/>
                <w:szCs w:val="21"/>
              </w:rPr>
              <w:t>供应商针对本项目提供实施方案得10分；未提供的不得分。</w:t>
            </w:r>
          </w:p>
          <w:p>
            <w:pPr>
              <w:spacing w:line="420" w:lineRule="exact"/>
              <w:jc w:val="left"/>
              <w:rPr>
                <w:rFonts w:hint="eastAsia"/>
                <w:szCs w:val="21"/>
              </w:rPr>
            </w:pPr>
            <w:r>
              <w:rPr>
                <w:rFonts w:hint="eastAsia"/>
                <w:szCs w:val="21"/>
              </w:rPr>
              <w:t>1.方案详细完善、科学合理可行、针对性强的，得10分；</w:t>
            </w:r>
          </w:p>
          <w:p>
            <w:pPr>
              <w:spacing w:line="420" w:lineRule="exact"/>
              <w:jc w:val="left"/>
              <w:rPr>
                <w:rFonts w:hint="eastAsia"/>
                <w:szCs w:val="21"/>
              </w:rPr>
            </w:pPr>
            <w:r>
              <w:rPr>
                <w:rFonts w:hint="eastAsia"/>
                <w:szCs w:val="21"/>
              </w:rPr>
              <w:t>2.方案较为完善、较合理可行、针对性较好、比较规范的，得5分；</w:t>
            </w:r>
          </w:p>
          <w:p>
            <w:pPr>
              <w:spacing w:line="420" w:lineRule="exact"/>
              <w:jc w:val="left"/>
              <w:rPr>
                <w:rFonts w:hint="eastAsia"/>
                <w:szCs w:val="21"/>
              </w:rPr>
            </w:pPr>
            <w:r>
              <w:rPr>
                <w:rFonts w:hint="eastAsia"/>
                <w:szCs w:val="21"/>
              </w:rPr>
              <w:t>3.方案详细完善性较差、可行性较差、针对性较差的，得2分； </w:t>
            </w:r>
          </w:p>
          <w:p>
            <w:pPr>
              <w:spacing w:line="420" w:lineRule="exact"/>
              <w:jc w:val="left"/>
              <w:rPr>
                <w:rFonts w:hint="eastAsia"/>
                <w:szCs w:val="21"/>
              </w:rPr>
            </w:pPr>
            <w:r>
              <w:rPr>
                <w:rFonts w:hint="eastAsia"/>
                <w:szCs w:val="21"/>
              </w:rPr>
              <w:t>注：响应文件中须提供实施方案，格式自拟。</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满分  10</w:t>
            </w:r>
            <w:r>
              <w:rPr>
                <w:rFonts w:ascii="宋体" w:hAnsi="宋体"/>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4</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项目负责人资格</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hint="eastAsia"/>
                <w:szCs w:val="21"/>
              </w:rPr>
            </w:pPr>
            <w:r>
              <w:rPr>
                <w:rFonts w:hint="eastAsia"/>
                <w:szCs w:val="21"/>
              </w:rPr>
              <w:t>供应商为本项目配备的项目负责人，项目负责人需为供应商的正式员工：</w:t>
            </w:r>
          </w:p>
          <w:p>
            <w:pPr>
              <w:spacing w:line="420" w:lineRule="exact"/>
              <w:jc w:val="left"/>
              <w:rPr>
                <w:rFonts w:hint="eastAsia"/>
                <w:szCs w:val="21"/>
              </w:rPr>
            </w:pPr>
            <w:r>
              <w:rPr>
                <w:rFonts w:hint="eastAsia"/>
                <w:szCs w:val="21"/>
              </w:rPr>
              <w:t>1.具有注册安全工程师的得2分；</w:t>
            </w:r>
          </w:p>
          <w:p>
            <w:pPr>
              <w:spacing w:line="420" w:lineRule="exact"/>
              <w:jc w:val="left"/>
              <w:rPr>
                <w:rFonts w:hint="eastAsia"/>
                <w:szCs w:val="21"/>
              </w:rPr>
            </w:pPr>
            <w:r>
              <w:rPr>
                <w:rFonts w:hint="eastAsia"/>
                <w:szCs w:val="21"/>
              </w:rPr>
              <w:t>2.具有一级注册消防工程师资格的得2分。</w:t>
            </w:r>
          </w:p>
          <w:p>
            <w:pPr>
              <w:spacing w:line="420" w:lineRule="exact"/>
              <w:jc w:val="left"/>
              <w:rPr>
                <w:rFonts w:hint="eastAsia"/>
                <w:szCs w:val="21"/>
              </w:rPr>
            </w:pPr>
            <w:r>
              <w:rPr>
                <w:rFonts w:hint="eastAsia"/>
                <w:szCs w:val="21"/>
              </w:rPr>
              <w:t>3.省市应急管理(安全生产类)专家组成员的得3分</w:t>
            </w:r>
          </w:p>
          <w:p>
            <w:pPr>
              <w:spacing w:line="420" w:lineRule="exact"/>
              <w:jc w:val="left"/>
              <w:rPr>
                <w:rFonts w:hint="eastAsia"/>
                <w:szCs w:val="21"/>
              </w:rPr>
            </w:pPr>
            <w:r>
              <w:rPr>
                <w:rFonts w:hint="eastAsia"/>
                <w:szCs w:val="21"/>
              </w:rPr>
              <w:t>4.获得县级及以上安全生产委员会表彰安全生产工作先进个人得3分</w:t>
            </w:r>
          </w:p>
          <w:p>
            <w:pPr>
              <w:spacing w:line="420" w:lineRule="exact"/>
              <w:jc w:val="left"/>
              <w:rPr>
                <w:rFonts w:hint="eastAsia"/>
                <w:szCs w:val="21"/>
              </w:rPr>
            </w:pPr>
            <w:r>
              <w:rPr>
                <w:rFonts w:hint="eastAsia"/>
                <w:szCs w:val="21"/>
              </w:rPr>
              <w:t>注： 响应文件中须提供开标前项目负责人连续的半年社保证明和相关证书扫描件。</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满分10</w:t>
            </w:r>
            <w:r>
              <w:rPr>
                <w:rFonts w:ascii="宋体" w:hAnsi="宋体"/>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5</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管理体系认 证</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hint="eastAsia"/>
                <w:szCs w:val="21"/>
              </w:rPr>
            </w:pPr>
            <w:r>
              <w:rPr>
                <w:rFonts w:hint="eastAsia"/>
                <w:szCs w:val="21"/>
              </w:rPr>
              <w:t>供应商具有经中国国家认证认可监督管理委员会认证机构 颁发的有效的下列证书：</w:t>
            </w:r>
          </w:p>
          <w:p>
            <w:pPr>
              <w:spacing w:line="420" w:lineRule="exact"/>
              <w:jc w:val="left"/>
              <w:rPr>
                <w:rFonts w:hint="eastAsia"/>
                <w:szCs w:val="21"/>
              </w:rPr>
            </w:pPr>
            <w:r>
              <w:rPr>
                <w:rFonts w:hint="eastAsia"/>
                <w:szCs w:val="21"/>
              </w:rPr>
              <w:t>1.质量管理体系认证；</w:t>
            </w:r>
          </w:p>
          <w:p>
            <w:pPr>
              <w:spacing w:line="420" w:lineRule="exact"/>
              <w:jc w:val="left"/>
              <w:rPr>
                <w:rFonts w:hint="eastAsia"/>
                <w:szCs w:val="21"/>
              </w:rPr>
            </w:pPr>
            <w:r>
              <w:rPr>
                <w:rFonts w:hint="eastAsia"/>
                <w:szCs w:val="21"/>
              </w:rPr>
              <w:t>2.环境管理体系认证；</w:t>
            </w:r>
          </w:p>
          <w:p>
            <w:pPr>
              <w:spacing w:line="420" w:lineRule="exact"/>
              <w:jc w:val="left"/>
              <w:rPr>
                <w:rFonts w:hint="eastAsia"/>
                <w:szCs w:val="21"/>
              </w:rPr>
            </w:pPr>
            <w:r>
              <w:rPr>
                <w:rFonts w:hint="eastAsia"/>
                <w:szCs w:val="21"/>
              </w:rPr>
              <w:t>3.职业健康安全管理体系认证；</w:t>
            </w:r>
          </w:p>
          <w:p>
            <w:pPr>
              <w:spacing w:line="420" w:lineRule="exact"/>
              <w:jc w:val="left"/>
              <w:rPr>
                <w:rFonts w:hint="eastAsia"/>
                <w:szCs w:val="21"/>
              </w:rPr>
            </w:pPr>
            <w:r>
              <w:rPr>
                <w:rFonts w:hint="eastAsia"/>
                <w:szCs w:val="21"/>
              </w:rPr>
              <w:t>每提供1个得2分，满分5分。</w:t>
            </w:r>
          </w:p>
          <w:p>
            <w:pPr>
              <w:spacing w:line="420" w:lineRule="exact"/>
              <w:jc w:val="left"/>
              <w:rPr>
                <w:rFonts w:hint="eastAsia"/>
                <w:szCs w:val="21"/>
              </w:rPr>
            </w:pPr>
            <w:r>
              <w:rPr>
                <w:rFonts w:hint="eastAsia"/>
                <w:szCs w:val="21"/>
              </w:rPr>
              <w:t>注：响应文件中提供证书扫描件作为评审依据，证书中应能体现发证机构已获认监委认证，并同时在响应文件中提供在认监委网站对证书发证机构的查询截图作为评审依据。</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szCs w:val="21"/>
                <w:shd w:val="clear" w:color="auto" w:fill="FFFFFF"/>
              </w:rPr>
            </w:pPr>
            <w:r>
              <w:rPr>
                <w:rFonts w:hint="eastAsia" w:ascii="宋体" w:hAnsi="宋体"/>
                <w:szCs w:val="21"/>
                <w:shd w:val="clear" w:color="auto" w:fill="FFFFFF"/>
              </w:rPr>
              <w:t>满分  5</w:t>
            </w:r>
            <w:r>
              <w:rPr>
                <w:rFonts w:ascii="宋体" w:hAnsi="宋体"/>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left"/>
              <w:rPr>
                <w:rFonts w:ascii="微软雅黑" w:hAnsi="微软雅黑" w:eastAsia="微软雅黑"/>
                <w:sz w:val="24"/>
              </w:rPr>
            </w:pPr>
            <w:r>
              <w:rPr>
                <w:rFonts w:ascii="宋体" w:hAnsi="宋体"/>
                <w:b/>
                <w:bCs/>
                <w:szCs w:val="21"/>
                <w:shd w:val="clear" w:color="auto" w:fill="FFFFFF"/>
              </w:rPr>
              <w:t>商 务 部 分（</w:t>
            </w:r>
            <w:r>
              <w:rPr>
                <w:rFonts w:hint="eastAsia" w:ascii="宋体" w:hAnsi="宋体"/>
                <w:b/>
                <w:bCs/>
                <w:szCs w:val="21"/>
                <w:shd w:val="clear" w:color="auto" w:fill="FFFFFF"/>
              </w:rPr>
              <w:t>20</w:t>
            </w:r>
            <w:r>
              <w:rPr>
                <w:rFonts w:ascii="宋体" w:hAnsi="宋体"/>
                <w:b/>
                <w:bCs/>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微软雅黑" w:hAnsi="微软雅黑" w:eastAsia="微软雅黑"/>
                <w:sz w:val="24"/>
              </w:rPr>
            </w:pPr>
            <w:r>
              <w:rPr>
                <w:rFonts w:hint="eastAsia" w:ascii="'Times New Roman'" w:hAnsi="'Times New Roman'" w:eastAsia="微软雅黑"/>
                <w:szCs w:val="21"/>
              </w:rPr>
              <w:t>6</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微软雅黑" w:hAnsi="微软雅黑" w:eastAsia="微软雅黑"/>
                <w:sz w:val="24"/>
              </w:rPr>
            </w:pPr>
            <w:r>
              <w:rPr>
                <w:rFonts w:ascii="'Times New Roman'" w:hAnsi="'Times New Roman'" w:eastAsia="'Times New Roman'"/>
                <w:szCs w:val="21"/>
              </w:rPr>
              <w:t>报价</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6"/>
              <w:rPr>
                <w:rFonts w:hint="eastAsia"/>
              </w:rPr>
            </w:pPr>
            <w:r>
              <w:rPr>
                <w:rFonts w:hint="eastAsia"/>
              </w:rPr>
              <w:t>价格分统一采用低价优先法，即满足询价文件要求且价格最低的最后报价为询价基准价，其价格分为满分20分。其他供应商的价格分统一按照下列公式计算：</w:t>
            </w:r>
          </w:p>
          <w:p>
            <w:pPr>
              <w:pStyle w:val="6"/>
              <w:rPr>
                <w:rFonts w:hint="eastAsia"/>
              </w:rPr>
            </w:pPr>
            <w:r>
              <w:rPr>
                <w:rFonts w:hint="eastAsia"/>
              </w:rPr>
              <w:t>最后报价得分＝（询价基准价/最后报价）×20％×100</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微软雅黑" w:hAnsi="微软雅黑" w:eastAsia="微软雅黑"/>
                <w:sz w:val="24"/>
              </w:rPr>
            </w:pPr>
            <w:r>
              <w:rPr>
                <w:rFonts w:hint="eastAsia" w:ascii="'Times New Roman'" w:hAnsi="'Times New Roman'" w:eastAsia="宋体"/>
                <w:szCs w:val="21"/>
              </w:rPr>
              <w:t>满分20</w:t>
            </w:r>
            <w:r>
              <w:rPr>
                <w:rFonts w:ascii="'Times New Roman'" w:hAnsi="'Times New Roman'" w:eastAsia="'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微软雅黑" w:hAnsi="微软雅黑" w:eastAsia="微软雅黑"/>
                <w:sz w:val="24"/>
              </w:rPr>
            </w:pPr>
            <w:r>
              <w:rPr>
                <w:rFonts w:ascii="宋体" w:hAnsi="宋体"/>
                <w:b/>
                <w:bCs/>
                <w:szCs w:val="21"/>
              </w:rPr>
              <w:t>合计（100分）</w:t>
            </w:r>
          </w:p>
        </w:tc>
      </w:tr>
    </w:tbl>
    <w:p>
      <w:pPr>
        <w:spacing w:line="360" w:lineRule="auto"/>
        <w:ind w:right="-10"/>
        <w:rPr>
          <w:rFonts w:ascii="宋体" w:hAnsi="宋体" w:eastAsia="宋体"/>
          <w:b/>
          <w:bCs/>
          <w:color w:val="000000" w:themeColor="text1"/>
          <w:szCs w:val="21"/>
        </w:rPr>
      </w:pPr>
      <w:r>
        <w:rPr>
          <w:rFonts w:hint="eastAsia" w:ascii="宋体" w:hAnsi="宋体" w:eastAsia="宋体"/>
          <w:b/>
          <w:bCs/>
          <w:color w:val="000000" w:themeColor="text1"/>
          <w:szCs w:val="21"/>
        </w:rPr>
        <w:t xml:space="preserve">三、评审结果 </w:t>
      </w:r>
    </w:p>
    <w:p>
      <w:pPr>
        <w:spacing w:line="360" w:lineRule="auto"/>
        <w:ind w:right="-10"/>
        <w:rPr>
          <w:rFonts w:ascii="宋体" w:hAnsi="宋体" w:eastAsia="宋体"/>
          <w:b/>
          <w:bCs/>
          <w:color w:val="000000" w:themeColor="text1"/>
          <w:szCs w:val="21"/>
        </w:rPr>
      </w:pPr>
      <w:r>
        <w:rPr>
          <w:rFonts w:hint="eastAsia" w:ascii="宋体" w:hAnsi="宋体" w:eastAsia="宋体"/>
          <w:color w:val="000000" w:themeColor="text1"/>
          <w:szCs w:val="21"/>
        </w:rPr>
        <w:t>1、分值的确定方法：询价小组评委分别对供应商各指标进行评分，取各位评委评分之平均值，四舍五入保留至小数点后两位数，得到该供应商该指标的得分，再将各指标项得分进行汇总，得到该供应商的综合总得分。</w:t>
      </w:r>
    </w:p>
    <w:p>
      <w:pPr>
        <w:spacing w:line="360" w:lineRule="auto"/>
        <w:ind w:right="-10"/>
        <w:rPr>
          <w:rFonts w:ascii="宋体" w:hAnsi="宋体" w:eastAsia="宋体"/>
          <w:color w:val="000000" w:themeColor="text1"/>
          <w:szCs w:val="21"/>
        </w:rPr>
      </w:pPr>
      <w:r>
        <w:rPr>
          <w:rFonts w:hint="eastAsia" w:ascii="宋体" w:hAnsi="宋体" w:eastAsia="宋体"/>
          <w:color w:val="000000" w:themeColor="text1"/>
          <w:szCs w:val="21"/>
        </w:rPr>
        <w:t>2、询价小组</w:t>
      </w:r>
      <w:r>
        <w:rPr>
          <w:rFonts w:ascii="宋体" w:hAnsi="宋体" w:eastAsia="宋体"/>
          <w:color w:val="000000" w:themeColor="text1"/>
          <w:szCs w:val="21"/>
        </w:rPr>
        <w:t>按照得分由高到低向</w:t>
      </w:r>
      <w:r>
        <w:rPr>
          <w:rFonts w:hint="eastAsia" w:ascii="宋体" w:hAnsi="宋体" w:eastAsia="宋体"/>
          <w:color w:val="000000" w:themeColor="text1"/>
          <w:szCs w:val="21"/>
        </w:rPr>
        <w:t>采购</w:t>
      </w:r>
      <w:r>
        <w:rPr>
          <w:rFonts w:ascii="宋体" w:hAnsi="宋体" w:eastAsia="宋体"/>
          <w:color w:val="000000" w:themeColor="text1"/>
          <w:szCs w:val="21"/>
        </w:rPr>
        <w:t>人推荐</w:t>
      </w:r>
      <w:r>
        <w:rPr>
          <w:rFonts w:hint="eastAsia" w:ascii="宋体" w:hAnsi="宋体" w:eastAsia="宋体"/>
          <w:color w:val="000000" w:themeColor="text1"/>
          <w:szCs w:val="21"/>
        </w:rPr>
        <w:t>1-3名成交候选人</w:t>
      </w:r>
      <w:r>
        <w:rPr>
          <w:rFonts w:ascii="宋体" w:hAnsi="宋体" w:eastAsia="宋体"/>
          <w:color w:val="000000" w:themeColor="text1"/>
          <w:szCs w:val="21"/>
        </w:rPr>
        <w:t>，排名第一的为第一</w:t>
      </w:r>
      <w:r>
        <w:rPr>
          <w:rFonts w:hint="eastAsia" w:ascii="宋体" w:hAnsi="宋体" w:eastAsia="宋体"/>
          <w:color w:val="000000" w:themeColor="text1"/>
          <w:szCs w:val="21"/>
        </w:rPr>
        <w:t>成交</w:t>
      </w:r>
      <w:r>
        <w:rPr>
          <w:rFonts w:ascii="宋体" w:hAnsi="宋体" w:eastAsia="宋体"/>
          <w:color w:val="000000" w:themeColor="text1"/>
          <w:szCs w:val="21"/>
        </w:rPr>
        <w:t>候选人。若得分相同，则按技术部分得分排序，如技术部分得分相同，则</w:t>
      </w:r>
      <w:r>
        <w:rPr>
          <w:rFonts w:hint="eastAsia" w:ascii="宋体" w:hAnsi="宋体" w:eastAsia="宋体"/>
          <w:color w:val="000000" w:themeColor="text1"/>
          <w:szCs w:val="21"/>
        </w:rPr>
        <w:t>按</w:t>
      </w:r>
      <w:r>
        <w:rPr>
          <w:rFonts w:ascii="宋体" w:hAnsi="宋体" w:eastAsia="宋体"/>
          <w:color w:val="000000" w:themeColor="text1"/>
          <w:szCs w:val="21"/>
        </w:rPr>
        <w:t>报价由低到高排序，如报价仍相同，则由</w:t>
      </w:r>
      <w:r>
        <w:rPr>
          <w:rFonts w:hint="eastAsia" w:ascii="宋体" w:hAnsi="宋体" w:eastAsia="宋体"/>
          <w:color w:val="000000" w:themeColor="text1"/>
          <w:szCs w:val="21"/>
        </w:rPr>
        <w:t>询价小组</w:t>
      </w:r>
      <w:r>
        <w:rPr>
          <w:rFonts w:ascii="宋体" w:hAnsi="宋体" w:eastAsia="宋体"/>
          <w:color w:val="000000" w:themeColor="text1"/>
          <w:szCs w:val="21"/>
        </w:rPr>
        <w:t>通过随机抽取的方式确定</w:t>
      </w:r>
      <w:r>
        <w:rPr>
          <w:rFonts w:hint="eastAsia" w:ascii="宋体" w:hAnsi="宋体" w:eastAsia="宋体"/>
          <w:color w:val="000000" w:themeColor="text1"/>
          <w:szCs w:val="21"/>
        </w:rPr>
        <w:t>成交</w:t>
      </w:r>
      <w:r>
        <w:rPr>
          <w:rFonts w:ascii="宋体" w:hAnsi="宋体" w:eastAsia="宋体"/>
          <w:color w:val="000000" w:themeColor="text1"/>
          <w:szCs w:val="21"/>
        </w:rPr>
        <w:t>候选人排名顺序。</w:t>
      </w:r>
    </w:p>
    <w:p>
      <w:pPr>
        <w:pStyle w:val="13"/>
        <w:ind w:firstLine="640"/>
        <w:rPr>
          <w:rFonts w:hint="eastAsia"/>
          <w:color w:val="000000" w:themeColor="text1"/>
        </w:rPr>
      </w:pPr>
    </w:p>
    <w:p>
      <w:pPr>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12"/>
        <w:ind w:right="-21" w:firstLine="540"/>
        <w:rPr>
          <w:rFonts w:hint="eastAsia"/>
          <w:color w:val="000000" w:themeColor="text1"/>
        </w:rPr>
      </w:pPr>
    </w:p>
    <w:p>
      <w:pPr>
        <w:pStyle w:val="2"/>
        <w:spacing w:line="240" w:lineRule="auto"/>
        <w:jc w:val="center"/>
        <w:rPr>
          <w:rFonts w:ascii="宋体" w:hAnsi="宋体" w:eastAsia="宋体"/>
          <w:color w:val="000000" w:themeColor="text1"/>
          <w:sz w:val="24"/>
          <w:szCs w:val="24"/>
        </w:rPr>
      </w:pPr>
      <w:bookmarkStart w:id="30" w:name="_Toc28925"/>
      <w:r>
        <w:rPr>
          <w:rFonts w:hint="eastAsia"/>
          <w:color w:val="000000" w:themeColor="text1"/>
          <w:sz w:val="32"/>
          <w:szCs w:val="32"/>
        </w:rPr>
        <w:t>第四章 采购需求</w:t>
      </w:r>
      <w:bookmarkEnd w:id="30"/>
    </w:p>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一、项目概况：</w:t>
      </w:r>
    </w:p>
    <w:p>
      <w:pPr>
        <w:spacing w:line="360" w:lineRule="auto"/>
        <w:ind w:firstLine="482" w:firstLineChars="200"/>
        <w:rPr>
          <w:rFonts w:hAnsi="宋体" w:cs="宋体"/>
          <w:szCs w:val="18"/>
        </w:rPr>
      </w:pPr>
      <w:r>
        <w:rPr>
          <w:rFonts w:hint="eastAsia" w:ascii="宋体" w:hAnsi="宋体" w:eastAsia="宋体"/>
          <w:b/>
          <w:color w:val="000000" w:themeColor="text1"/>
          <w:sz w:val="24"/>
          <w:szCs w:val="24"/>
        </w:rPr>
        <w:t>1、项目需求：</w:t>
      </w:r>
      <w:r>
        <w:rPr>
          <w:rFonts w:hint="eastAsia" w:hAnsi="宋体" w:cs="宋体"/>
          <w:szCs w:val="18"/>
        </w:rPr>
        <w:t>对浮槎山景区所有项目进行安全隐患排查，辨识景区项目在经营过程中存在的安全风险，根据风险评估情况如实编制风险评估报告，组织3名市级以上专家对风险评估报告进行评审会。根据风险评估情况，编制生产事故应急预案，组织3名市级以上专家对生产安全事故应急预案进行评审。</w:t>
      </w:r>
    </w:p>
    <w:p>
      <w:pPr>
        <w:spacing w:line="360" w:lineRule="auto"/>
        <w:ind w:firstLine="482" w:firstLineChars="200"/>
        <w:rPr>
          <w:rFonts w:ascii="Segoe UI" w:hAnsi="Segoe UI" w:eastAsia="宋体" w:cs="Segoe UI"/>
          <w:b/>
          <w:bCs/>
          <w:sz w:val="24"/>
          <w:szCs w:val="24"/>
        </w:rPr>
      </w:pPr>
      <w:r>
        <w:rPr>
          <w:rFonts w:hint="eastAsia" w:ascii="Segoe UI" w:hAnsi="Segoe UI" w:eastAsia="宋体" w:cs="Segoe UI"/>
          <w:b/>
          <w:bCs/>
          <w:sz w:val="24"/>
          <w:szCs w:val="24"/>
        </w:rPr>
        <w:t>2、项目预算</w:t>
      </w:r>
    </w:p>
    <w:p>
      <w:pPr>
        <w:spacing w:line="360" w:lineRule="auto"/>
        <w:ind w:firstLine="420" w:firstLineChars="200"/>
        <w:rPr>
          <w:rFonts w:hAnsi="宋体" w:cs="宋体"/>
          <w:szCs w:val="18"/>
        </w:rPr>
      </w:pPr>
      <w:r>
        <w:rPr>
          <w:rFonts w:hint="eastAsia" w:hAnsi="宋体" w:cs="宋体"/>
          <w:szCs w:val="18"/>
        </w:rPr>
        <w:t xml:space="preserve"> 本项目预算：人民币4.6万元。</w:t>
      </w:r>
    </w:p>
    <w:p>
      <w:pPr>
        <w:spacing w:line="360" w:lineRule="auto"/>
        <w:ind w:firstLine="482" w:firstLineChars="200"/>
        <w:rPr>
          <w:rFonts w:ascii="Segoe UI" w:hAnsi="Segoe UI" w:eastAsia="宋体" w:cs="Segoe UI"/>
          <w:b/>
          <w:bCs/>
          <w:sz w:val="24"/>
          <w:szCs w:val="24"/>
        </w:rPr>
      </w:pPr>
      <w:r>
        <w:rPr>
          <w:rFonts w:hint="eastAsia" w:ascii="Segoe UI" w:hAnsi="Segoe UI" w:eastAsia="宋体" w:cs="Segoe UI"/>
          <w:b/>
          <w:bCs/>
          <w:sz w:val="24"/>
          <w:szCs w:val="24"/>
        </w:rPr>
        <w:t>3、验收标准</w:t>
      </w:r>
    </w:p>
    <w:p>
      <w:pPr>
        <w:spacing w:line="360" w:lineRule="auto"/>
        <w:ind w:left="420" w:leftChars="200"/>
        <w:rPr>
          <w:rFonts w:ascii="Segoe UI" w:hAnsi="Segoe UI" w:eastAsia="宋体" w:cs="Segoe UI"/>
          <w:b/>
          <w:bCs/>
          <w:color w:val="FF0000"/>
          <w:sz w:val="24"/>
          <w:szCs w:val="24"/>
        </w:rPr>
      </w:pPr>
      <w:r>
        <w:rPr>
          <w:rFonts w:ascii="Segoe UI" w:hAnsi="Segoe UI" w:eastAsia="Segoe UI" w:cs="Segoe UI"/>
          <w:sz w:val="24"/>
          <w:szCs w:val="24"/>
          <w:shd w:val="clear" w:color="auto" w:fill="FFFFFF"/>
        </w:rPr>
        <w:t>满足招采文件提及的合格标准，即为验收合格 。</w:t>
      </w:r>
    </w:p>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二、供应商资格要求：</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详见询价公告</w:t>
      </w:r>
      <w:r>
        <w:rPr>
          <w:rFonts w:ascii="宋体" w:hAnsi="宋体" w:eastAsia="宋体"/>
          <w:color w:val="000000" w:themeColor="text1"/>
          <w:sz w:val="24"/>
          <w:szCs w:val="24"/>
        </w:rPr>
        <w:t>。</w:t>
      </w:r>
    </w:p>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三、合同主要条款：</w:t>
      </w:r>
    </w:p>
    <w:p>
      <w:pPr>
        <w:spacing w:line="360" w:lineRule="auto"/>
        <w:ind w:firstLine="482" w:firstLineChars="200"/>
        <w:rPr>
          <w:rFonts w:ascii="宋体" w:hAnsi="宋体" w:eastAsia="宋体"/>
          <w:sz w:val="24"/>
        </w:rPr>
      </w:pPr>
      <w:r>
        <w:rPr>
          <w:rFonts w:ascii="宋体" w:hAnsi="宋体" w:eastAsia="宋体"/>
          <w:b/>
          <w:color w:val="000000" w:themeColor="text1"/>
          <w:sz w:val="24"/>
        </w:rPr>
        <w:t>1、付款方式：</w:t>
      </w:r>
      <w:r>
        <w:rPr>
          <w:rFonts w:hint="eastAsia" w:ascii="宋体" w:hAnsi="宋体" w:eastAsia="宋体"/>
          <w:sz w:val="24"/>
        </w:rPr>
        <w:t>根据项目完成情况一次性支付。</w:t>
      </w:r>
    </w:p>
    <w:p>
      <w:pPr>
        <w:spacing w:line="360" w:lineRule="auto"/>
        <w:ind w:firstLine="482" w:firstLineChars="200"/>
        <w:rPr>
          <w:rFonts w:ascii="宋体" w:hAnsi="宋体" w:eastAsia="宋体"/>
          <w:b/>
          <w:color w:val="000000" w:themeColor="text1"/>
          <w:sz w:val="24"/>
        </w:rPr>
      </w:pPr>
      <w:r>
        <w:rPr>
          <w:rFonts w:ascii="宋体" w:hAnsi="宋体" w:eastAsia="宋体"/>
          <w:b/>
          <w:color w:val="000000" w:themeColor="text1"/>
          <w:sz w:val="24"/>
        </w:rPr>
        <w:t>2、履约保证金：</w:t>
      </w:r>
      <w:r>
        <w:rPr>
          <w:rFonts w:hint="eastAsia" w:ascii="宋体" w:hAnsi="宋体" w:eastAsia="宋体"/>
          <w:bCs/>
          <w:color w:val="000000" w:themeColor="text1"/>
          <w:sz w:val="24"/>
        </w:rPr>
        <w:t>不收取。</w:t>
      </w:r>
    </w:p>
    <w:p>
      <w:pPr>
        <w:spacing w:line="360" w:lineRule="auto"/>
        <w:ind w:firstLine="482" w:firstLineChars="200"/>
        <w:rPr>
          <w:rFonts w:ascii="宋体" w:hAnsi="宋体" w:eastAsia="宋体"/>
          <w:sz w:val="24"/>
        </w:rPr>
      </w:pPr>
      <w:r>
        <w:rPr>
          <w:rFonts w:ascii="宋体" w:hAnsi="宋体" w:eastAsia="宋体"/>
          <w:b/>
          <w:sz w:val="24"/>
        </w:rPr>
        <w:t>3、合同争议处理：</w:t>
      </w:r>
      <w:r>
        <w:rPr>
          <w:rFonts w:ascii="宋体" w:hAnsi="宋体" w:eastAsia="宋体"/>
          <w:sz w:val="24"/>
        </w:rPr>
        <w:t>采购合同在履行过程中发生的争议，由双方当事人协商解决，协商解决不成的，</w:t>
      </w:r>
      <w:r>
        <w:rPr>
          <w:rFonts w:hint="eastAsia" w:ascii="宋体" w:hAnsi="宋体" w:eastAsia="宋体"/>
          <w:sz w:val="24"/>
        </w:rPr>
        <w:t>提交当地仲裁委员会仲裁。</w:t>
      </w:r>
    </w:p>
    <w:p>
      <w:pPr>
        <w:spacing w:line="360" w:lineRule="auto"/>
        <w:rPr>
          <w:rFonts w:ascii="宋体" w:hAnsi="宋体" w:eastAsia="宋体"/>
          <w:sz w:val="24"/>
          <w:szCs w:val="24"/>
        </w:rPr>
      </w:pPr>
      <w:r>
        <w:rPr>
          <w:rFonts w:hint="eastAsia" w:ascii="宋体" w:hAnsi="宋体" w:eastAsia="宋体"/>
          <w:b/>
          <w:sz w:val="24"/>
          <w:szCs w:val="24"/>
        </w:rPr>
        <w:t>四、交货地点：</w:t>
      </w:r>
      <w:r>
        <w:rPr>
          <w:rFonts w:hint="eastAsia" w:ascii="宋体" w:hAnsi="宋体" w:eastAsia="宋体"/>
          <w:sz w:val="24"/>
        </w:rPr>
        <w:t>采购人指定地点。</w:t>
      </w:r>
    </w:p>
    <w:p>
      <w:pPr>
        <w:spacing w:line="360" w:lineRule="auto"/>
        <w:rPr>
          <w:rFonts w:ascii="宋体" w:hAnsi="宋体" w:eastAsia="宋体"/>
          <w:b/>
          <w:bCs/>
          <w:sz w:val="24"/>
          <w:szCs w:val="24"/>
        </w:rPr>
      </w:pPr>
      <w:r>
        <w:rPr>
          <w:rFonts w:hint="eastAsia" w:ascii="宋体" w:hAnsi="宋体" w:eastAsia="宋体"/>
          <w:b/>
          <w:sz w:val="24"/>
          <w:szCs w:val="24"/>
        </w:rPr>
        <w:t>五、工期：</w:t>
      </w:r>
      <w:r>
        <w:rPr>
          <w:rFonts w:hint="eastAsia" w:ascii="宋体" w:hAnsi="宋体" w:eastAsia="宋体"/>
          <w:bCs/>
          <w:sz w:val="24"/>
          <w:szCs w:val="24"/>
        </w:rPr>
        <w:t>合同签订后45天内完成并通过验收。</w:t>
      </w: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pStyle w:val="12"/>
        <w:ind w:right="-21" w:firstLine="540"/>
        <w:rPr>
          <w:rFonts w:hint="eastAsia"/>
        </w:rPr>
      </w:pPr>
    </w:p>
    <w:p>
      <w:pPr>
        <w:keepNext/>
        <w:keepLines/>
        <w:spacing w:line="360" w:lineRule="auto"/>
        <w:ind w:firstLine="420"/>
        <w:jc w:val="center"/>
        <w:outlineLvl w:val="0"/>
        <w:rPr>
          <w:rFonts w:hAnsi="宋体" w:cs="宋体"/>
          <w:b/>
          <w:bCs/>
          <w:kern w:val="44"/>
          <w:sz w:val="32"/>
          <w:szCs w:val="44"/>
        </w:rPr>
      </w:pPr>
      <w:bookmarkStart w:id="31" w:name="_Toc32389"/>
      <w:r>
        <w:rPr>
          <w:rFonts w:hint="eastAsia"/>
          <w:b/>
          <w:bCs/>
          <w:color w:val="000000" w:themeColor="text1"/>
          <w:sz w:val="40"/>
          <w:szCs w:val="40"/>
        </w:rPr>
        <w:t xml:space="preserve">第五章 </w:t>
      </w:r>
      <w:bookmarkStart w:id="32" w:name="_Toc28799375"/>
      <w:bookmarkStart w:id="33" w:name="_Toc32021"/>
      <w:r>
        <w:rPr>
          <w:rFonts w:hint="eastAsia"/>
          <w:b/>
          <w:bCs/>
          <w:color w:val="000000" w:themeColor="text1"/>
          <w:sz w:val="40"/>
          <w:szCs w:val="40"/>
        </w:rPr>
        <w:t>合同条款及格式</w:t>
      </w:r>
      <w:bookmarkEnd w:id="31"/>
      <w:bookmarkEnd w:id="32"/>
      <w:bookmarkEnd w:id="33"/>
    </w:p>
    <w:p>
      <w:pPr>
        <w:jc w:val="center"/>
        <w:rPr>
          <w:rFonts w:hAnsi="宋体" w:cs="宋体"/>
          <w:bCs/>
          <w:kern w:val="44"/>
          <w:sz w:val="32"/>
          <w:szCs w:val="44"/>
        </w:rPr>
      </w:pPr>
      <w:r>
        <w:rPr>
          <w:rFonts w:hint="eastAsia" w:hAnsi="宋体" w:cs="宋体"/>
          <w:bCs/>
          <w:kern w:val="44"/>
          <w:sz w:val="32"/>
          <w:szCs w:val="44"/>
        </w:rPr>
        <w:t>（</w:t>
      </w:r>
      <w:r>
        <w:rPr>
          <w:rFonts w:hint="eastAsia" w:ascii="宋体" w:hAnsi="宋体"/>
          <w:b/>
          <w:sz w:val="24"/>
          <w:szCs w:val="24"/>
        </w:rPr>
        <w:t>仅供参考</w:t>
      </w:r>
      <w:r>
        <w:rPr>
          <w:rFonts w:hint="eastAsia" w:hAnsi="宋体" w:cs="宋体"/>
          <w:bCs/>
          <w:kern w:val="44"/>
          <w:sz w:val="32"/>
          <w:szCs w:val="44"/>
        </w:rPr>
        <w:t>）</w:t>
      </w:r>
    </w:p>
    <w:p>
      <w:pPr>
        <w:pStyle w:val="4"/>
        <w:rPr>
          <w:rFonts w:hAnsi="宋体" w:cs="宋体"/>
          <w:color w:val="000000"/>
          <w:sz w:val="28"/>
          <w:szCs w:val="28"/>
        </w:rPr>
      </w:pPr>
      <w:bookmarkStart w:id="34" w:name="第一部分___协议书"/>
      <w:bookmarkEnd w:id="34"/>
      <w:bookmarkStart w:id="35" w:name="_bookmark4"/>
      <w:bookmarkEnd w:id="35"/>
      <w:bookmarkStart w:id="36" w:name="第五章__工程量清单"/>
      <w:bookmarkEnd w:id="36"/>
      <w:bookmarkStart w:id="37" w:name="_Toc296890982"/>
      <w:bookmarkStart w:id="38" w:name="_Toc296503025"/>
      <w:bookmarkStart w:id="39" w:name="_Toc351203480"/>
      <w:r>
        <w:rPr>
          <w:rFonts w:hint="eastAsia" w:hAnsi="宋体" w:cs="宋体"/>
          <w:sz w:val="28"/>
          <w:szCs w:val="28"/>
        </w:rPr>
        <w:t>第一部分 合同协议书</w:t>
      </w:r>
      <w:bookmarkEnd w:id="37"/>
      <w:bookmarkEnd w:id="38"/>
      <w:bookmarkEnd w:id="39"/>
    </w:p>
    <w:p>
      <w:pPr>
        <w:spacing w:line="360" w:lineRule="auto"/>
        <w:rPr>
          <w:rFonts w:hAnsi="宋体" w:cs="宋体"/>
          <w:b/>
          <w:color w:val="000000"/>
          <w:szCs w:val="21"/>
          <w:u w:val="single"/>
        </w:rPr>
      </w:pPr>
      <w:r>
        <w:rPr>
          <w:rFonts w:hint="eastAsia" w:hAnsi="宋体" w:cs="宋体"/>
          <w:b/>
          <w:color w:val="000000"/>
          <w:szCs w:val="21"/>
        </w:rPr>
        <w:t>发包人（全称）：</w:t>
      </w:r>
      <w:r>
        <w:rPr>
          <w:rFonts w:hint="eastAsia" w:hAnsi="宋体" w:cs="宋体"/>
          <w:b/>
          <w:color w:val="000000"/>
          <w:szCs w:val="21"/>
          <w:u w:val="single"/>
        </w:rPr>
        <w:t>               </w:t>
      </w:r>
    </w:p>
    <w:p>
      <w:pPr>
        <w:spacing w:line="360" w:lineRule="auto"/>
        <w:rPr>
          <w:rFonts w:hAnsi="宋体" w:cs="宋体"/>
          <w:b/>
          <w:color w:val="000000"/>
          <w:szCs w:val="21"/>
          <w:u w:val="single"/>
        </w:rPr>
      </w:pPr>
      <w:r>
        <w:rPr>
          <w:rFonts w:hint="eastAsia" w:hAnsi="宋体" w:cs="宋体"/>
          <w:b/>
          <w:color w:val="000000"/>
          <w:szCs w:val="21"/>
        </w:rPr>
        <w:t>承包人（全称）：</w:t>
      </w:r>
      <w:r>
        <w:rPr>
          <w:rFonts w:hint="eastAsia" w:hAnsi="宋体" w:cs="宋体"/>
          <w:b/>
          <w:color w:val="000000"/>
          <w:szCs w:val="21"/>
          <w:u w:val="single"/>
        </w:rPr>
        <w:t>                                      </w:t>
      </w:r>
    </w:p>
    <w:p>
      <w:pPr>
        <w:spacing w:line="360" w:lineRule="auto"/>
        <w:ind w:firstLine="420" w:firstLineChars="200"/>
        <w:rPr>
          <w:rFonts w:hAnsi="宋体" w:cs="宋体"/>
          <w:color w:val="000000"/>
          <w:szCs w:val="21"/>
        </w:rPr>
      </w:pPr>
      <w:r>
        <w:rPr>
          <w:rFonts w:hint="eastAsia" w:hAnsi="宋体" w:cs="宋体"/>
          <w:color w:val="000000"/>
          <w:szCs w:val="21"/>
        </w:rPr>
        <w:t>根据《中华人民共和国民法典》、《中华人民共和国建筑法》及有关法律规定，遵循平等、自愿、公平和诚实信用的原则，双方就工程施工及有关事项协商一致，共同达成如下协议：</w:t>
      </w:r>
    </w:p>
    <w:p>
      <w:pPr>
        <w:pStyle w:val="5"/>
        <w:rPr>
          <w:rFonts w:ascii="宋体" w:hAnsi="宋体" w:eastAsia="宋体" w:cs="宋体"/>
          <w:bCs w:val="0"/>
          <w:color w:val="000000"/>
          <w:szCs w:val="21"/>
        </w:rPr>
      </w:pPr>
      <w:bookmarkStart w:id="40" w:name="_Toc351203481"/>
      <w:r>
        <w:rPr>
          <w:rFonts w:hint="eastAsia" w:ascii="宋体" w:hAnsi="宋体" w:eastAsia="宋体" w:cs="宋体"/>
          <w:color w:val="000000"/>
          <w:szCs w:val="21"/>
        </w:rPr>
        <w:t>一、工程概况</w:t>
      </w:r>
      <w:bookmarkEnd w:id="40"/>
    </w:p>
    <w:p>
      <w:pPr>
        <w:spacing w:line="360" w:lineRule="auto"/>
        <w:ind w:firstLine="411" w:firstLineChars="196"/>
        <w:rPr>
          <w:rFonts w:hAnsi="宋体" w:cs="宋体"/>
          <w:color w:val="000000"/>
          <w:szCs w:val="21"/>
          <w:u w:val="single"/>
        </w:rPr>
      </w:pPr>
      <w:r>
        <w:rPr>
          <w:rFonts w:hint="eastAsia" w:hAnsi="宋体" w:cs="宋体"/>
          <w:bCs/>
          <w:color w:val="000000"/>
          <w:szCs w:val="21"/>
        </w:rPr>
        <w:t>1.工程名称</w:t>
      </w:r>
      <w:r>
        <w:rPr>
          <w:rFonts w:hint="eastAsia" w:hAnsi="宋体" w:cs="宋体"/>
          <w:color w:val="000000"/>
          <w:szCs w:val="21"/>
        </w:rPr>
        <w:t>：</w:t>
      </w:r>
      <w:r>
        <w:rPr>
          <w:rFonts w:hint="eastAsia" w:hAnsi="宋体" w:cs="宋体"/>
          <w:color w:val="000000"/>
          <w:szCs w:val="21"/>
          <w:u w:val="single"/>
        </w:rPr>
        <w:t>                     。</w:t>
      </w:r>
    </w:p>
    <w:p>
      <w:pPr>
        <w:spacing w:line="360" w:lineRule="auto"/>
        <w:ind w:firstLine="411" w:firstLineChars="196"/>
        <w:rPr>
          <w:rFonts w:hAnsi="宋体" w:cs="宋体"/>
          <w:bCs/>
          <w:color w:val="000000"/>
          <w:szCs w:val="21"/>
        </w:rPr>
      </w:pPr>
      <w:r>
        <w:rPr>
          <w:rFonts w:hint="eastAsia" w:hAnsi="宋体" w:cs="宋体"/>
          <w:bCs/>
          <w:color w:val="000000"/>
          <w:szCs w:val="21"/>
        </w:rPr>
        <w:t>2.工程地点：</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11" w:firstLineChars="196"/>
        <w:rPr>
          <w:rFonts w:hAnsi="宋体" w:cs="宋体"/>
          <w:bCs/>
          <w:color w:val="000000"/>
          <w:szCs w:val="21"/>
        </w:rPr>
      </w:pPr>
      <w:r>
        <w:rPr>
          <w:rFonts w:hint="eastAsia" w:hAnsi="宋体" w:cs="宋体"/>
          <w:bCs/>
          <w:color w:val="000000"/>
          <w:szCs w:val="21"/>
        </w:rPr>
        <w:t>3.工程立项批准文号：</w:t>
      </w:r>
      <w:r>
        <w:rPr>
          <w:rFonts w:hint="eastAsia" w:hAnsi="宋体" w:cs="宋体"/>
          <w:color w:val="000000"/>
          <w:szCs w:val="21"/>
          <w:u w:val="single"/>
        </w:rPr>
        <w:t xml:space="preserve">             </w:t>
      </w:r>
      <w:r>
        <w:rPr>
          <w:rFonts w:hint="eastAsia" w:hAnsi="宋体" w:cs="宋体"/>
          <w:bCs/>
          <w:color w:val="000000"/>
          <w:szCs w:val="21"/>
        </w:rPr>
        <w:t>。</w:t>
      </w:r>
    </w:p>
    <w:p>
      <w:pPr>
        <w:spacing w:line="360" w:lineRule="auto"/>
        <w:ind w:firstLine="411" w:firstLineChars="196"/>
        <w:rPr>
          <w:rFonts w:hAnsi="宋体" w:cs="宋体"/>
          <w:bCs/>
          <w:color w:val="000000"/>
          <w:szCs w:val="21"/>
        </w:rPr>
      </w:pPr>
      <w:r>
        <w:rPr>
          <w:rFonts w:hint="eastAsia" w:hAnsi="宋体" w:cs="宋体"/>
          <w:bCs/>
          <w:color w:val="000000"/>
          <w:szCs w:val="21"/>
        </w:rPr>
        <w:t>4.资金来源：</w:t>
      </w:r>
      <w:r>
        <w:rPr>
          <w:rFonts w:hint="eastAsia" w:hAnsi="宋体" w:cs="宋体"/>
          <w:color w:val="000000"/>
          <w:szCs w:val="21"/>
          <w:u w:val="single"/>
        </w:rPr>
        <w:t>     </w:t>
      </w:r>
      <w:r>
        <w:rPr>
          <w:rFonts w:hint="eastAsia" w:hAnsi="宋体" w:cs="宋体"/>
          <w:bCs/>
          <w:color w:val="000000"/>
          <w:szCs w:val="21"/>
        </w:rPr>
        <w:t>。</w:t>
      </w:r>
    </w:p>
    <w:p>
      <w:pPr>
        <w:spacing w:line="360" w:lineRule="auto"/>
        <w:ind w:firstLine="411" w:firstLineChars="196"/>
        <w:rPr>
          <w:rFonts w:hAnsi="宋体" w:cs="宋体"/>
          <w:bCs/>
          <w:color w:val="000000"/>
          <w:szCs w:val="21"/>
        </w:rPr>
      </w:pPr>
      <w:r>
        <w:rPr>
          <w:rFonts w:hint="eastAsia" w:hAnsi="宋体" w:cs="宋体"/>
          <w:bCs/>
          <w:color w:val="000000"/>
          <w:szCs w:val="21"/>
        </w:rPr>
        <w:t>5.工程内容：</w:t>
      </w:r>
      <w:r>
        <w:rPr>
          <w:rFonts w:hint="eastAsia" w:hAnsi="宋体" w:cs="宋体"/>
          <w:bCs/>
          <w:color w:val="000000"/>
          <w:szCs w:val="21"/>
          <w:u w:val="single"/>
        </w:rPr>
        <w:t>___________。</w:t>
      </w:r>
    </w:p>
    <w:p>
      <w:pPr>
        <w:spacing w:line="360" w:lineRule="auto"/>
        <w:ind w:firstLine="411" w:firstLineChars="196"/>
        <w:rPr>
          <w:rFonts w:hAnsi="宋体" w:cs="宋体"/>
          <w:bCs/>
          <w:color w:val="000000"/>
          <w:szCs w:val="21"/>
        </w:rPr>
      </w:pPr>
      <w:r>
        <w:rPr>
          <w:rFonts w:hint="eastAsia" w:hAnsi="宋体" w:cs="宋体"/>
          <w:color w:val="000000"/>
          <w:szCs w:val="21"/>
        </w:rPr>
        <w:t>群体工程应附《承包人承揽工程项目一览表》（附件1）。</w:t>
      </w:r>
    </w:p>
    <w:p>
      <w:pPr>
        <w:spacing w:line="360" w:lineRule="auto"/>
        <w:ind w:firstLine="411" w:firstLineChars="196"/>
        <w:rPr>
          <w:rFonts w:hAnsi="宋体" w:cs="宋体"/>
          <w:bCs/>
          <w:color w:val="000000"/>
          <w:szCs w:val="21"/>
        </w:rPr>
      </w:pPr>
      <w:r>
        <w:rPr>
          <w:rFonts w:hint="eastAsia" w:hAnsi="宋体" w:cs="宋体"/>
          <w:bCs/>
          <w:color w:val="000000"/>
          <w:szCs w:val="21"/>
        </w:rPr>
        <w:t>6.工程承包范围：</w:t>
      </w:r>
    </w:p>
    <w:p>
      <w:pPr>
        <w:spacing w:line="360" w:lineRule="auto"/>
        <w:ind w:firstLine="420" w:firstLineChars="200"/>
        <w:rPr>
          <w:rFonts w:hAnsi="宋体" w:cs="宋体"/>
          <w:color w:val="000000"/>
          <w:szCs w:val="21"/>
        </w:rPr>
      </w:pPr>
      <w:r>
        <w:rPr>
          <w:rFonts w:hint="eastAsia" w:hAnsi="宋体" w:cs="宋体"/>
          <w:color w:val="000000"/>
          <w:szCs w:val="21"/>
          <w:u w:val="single"/>
        </w:rPr>
        <w:t>  </w:t>
      </w:r>
      <w:r>
        <w:rPr>
          <w:rFonts w:hint="eastAsia" w:hAnsi="宋体" w:cs="宋体"/>
          <w:color w:val="000000"/>
          <w:szCs w:val="21"/>
        </w:rPr>
        <w:t>。</w:t>
      </w:r>
    </w:p>
    <w:p>
      <w:pPr>
        <w:pStyle w:val="5"/>
        <w:rPr>
          <w:rFonts w:ascii="宋体" w:hAnsi="宋体" w:eastAsia="宋体" w:cs="宋体"/>
          <w:color w:val="000000"/>
          <w:szCs w:val="21"/>
        </w:rPr>
      </w:pPr>
      <w:bookmarkStart w:id="41" w:name="_Toc351203482"/>
      <w:r>
        <w:rPr>
          <w:rFonts w:hint="eastAsia" w:ascii="宋体" w:hAnsi="宋体" w:eastAsia="宋体" w:cs="宋体"/>
          <w:color w:val="000000"/>
          <w:szCs w:val="21"/>
        </w:rPr>
        <w:t>二、合同工期</w:t>
      </w:r>
      <w:bookmarkEnd w:id="41"/>
    </w:p>
    <w:p>
      <w:pPr>
        <w:spacing w:line="360" w:lineRule="auto"/>
        <w:ind w:firstLine="459"/>
        <w:rPr>
          <w:rFonts w:hAnsi="宋体" w:cs="宋体"/>
          <w:color w:val="000000"/>
          <w:szCs w:val="21"/>
        </w:rPr>
      </w:pPr>
      <w:r>
        <w:rPr>
          <w:rFonts w:hint="eastAsia" w:hAnsi="宋体" w:cs="宋体"/>
          <w:color w:val="000000"/>
          <w:szCs w:val="21"/>
        </w:rPr>
        <w:t>计划开工日期：</w:t>
      </w:r>
      <w:r>
        <w:rPr>
          <w:rFonts w:hint="eastAsia" w:hAnsi="宋体" w:cs="宋体"/>
          <w:color w:val="000000"/>
          <w:szCs w:val="21"/>
          <w:u w:val="single"/>
        </w:rPr>
        <w:t></w:t>
      </w:r>
      <w:r>
        <w:rPr>
          <w:rFonts w:hint="eastAsia" w:hAnsi="宋体" w:cs="宋体"/>
          <w:color w:val="000000"/>
          <w:szCs w:val="21"/>
        </w:rPr>
        <w:t>年</w:t>
      </w:r>
      <w:r>
        <w:rPr>
          <w:rFonts w:hint="eastAsia" w:hAnsi="宋体" w:cs="宋体"/>
          <w:color w:val="000000"/>
          <w:szCs w:val="21"/>
          <w:u w:val="single"/>
        </w:rPr>
        <w:t></w:t>
      </w:r>
      <w:r>
        <w:rPr>
          <w:rFonts w:hint="eastAsia" w:hAnsi="宋体" w:cs="宋体"/>
          <w:color w:val="000000"/>
          <w:szCs w:val="21"/>
        </w:rPr>
        <w:t>月</w:t>
      </w:r>
      <w:r>
        <w:rPr>
          <w:rFonts w:hint="eastAsia" w:hAnsi="宋体" w:cs="宋体"/>
          <w:color w:val="000000"/>
          <w:szCs w:val="21"/>
          <w:u w:val="single"/>
        </w:rPr>
        <w:t></w:t>
      </w:r>
      <w:r>
        <w:rPr>
          <w:rFonts w:hint="eastAsia" w:hAnsi="宋体" w:cs="宋体"/>
          <w:color w:val="000000"/>
          <w:szCs w:val="21"/>
        </w:rPr>
        <w:t>日。</w:t>
      </w:r>
      <w:r>
        <w:rPr>
          <w:rFonts w:hint="eastAsia" w:hAnsi="宋体" w:cs="宋体"/>
          <w:szCs w:val="21"/>
        </w:rPr>
        <w:t>（具体以开工令为准</w:t>
      </w:r>
      <w:r>
        <w:rPr>
          <w:rFonts w:hint="eastAsia" w:hAnsi="宋体" w:cs="宋体"/>
          <w:spacing w:val="-18"/>
          <w:szCs w:val="21"/>
        </w:rPr>
        <w:t>）</w:t>
      </w:r>
    </w:p>
    <w:p>
      <w:pPr>
        <w:spacing w:line="360" w:lineRule="auto"/>
        <w:ind w:firstLine="459"/>
        <w:rPr>
          <w:rFonts w:hAnsi="宋体" w:cs="宋体"/>
          <w:color w:val="000000"/>
          <w:szCs w:val="21"/>
        </w:rPr>
      </w:pPr>
      <w:r>
        <w:rPr>
          <w:rFonts w:hint="eastAsia" w:hAnsi="宋体" w:cs="宋体"/>
          <w:color w:val="000000"/>
          <w:szCs w:val="21"/>
        </w:rPr>
        <w:t>计划竣工日期：</w:t>
      </w:r>
      <w:r>
        <w:rPr>
          <w:rFonts w:hint="eastAsia" w:hAnsi="宋体" w:cs="宋体"/>
          <w:color w:val="000000"/>
          <w:szCs w:val="21"/>
          <w:u w:val="single"/>
        </w:rPr>
        <w:t></w:t>
      </w:r>
      <w:r>
        <w:rPr>
          <w:rFonts w:hint="eastAsia" w:hAnsi="宋体" w:cs="宋体"/>
          <w:color w:val="000000"/>
          <w:szCs w:val="21"/>
        </w:rPr>
        <w:t>年</w:t>
      </w:r>
      <w:r>
        <w:rPr>
          <w:rFonts w:hint="eastAsia" w:hAnsi="宋体" w:cs="宋体"/>
          <w:color w:val="000000"/>
          <w:szCs w:val="21"/>
          <w:u w:val="single"/>
        </w:rPr>
        <w:t></w:t>
      </w:r>
      <w:r>
        <w:rPr>
          <w:rFonts w:hint="eastAsia" w:hAnsi="宋体" w:cs="宋体"/>
          <w:color w:val="000000"/>
          <w:szCs w:val="21"/>
        </w:rPr>
        <w:t>月</w:t>
      </w:r>
      <w:r>
        <w:rPr>
          <w:rFonts w:hint="eastAsia" w:hAnsi="宋体" w:cs="宋体"/>
          <w:color w:val="000000"/>
          <w:szCs w:val="21"/>
          <w:u w:val="single"/>
        </w:rPr>
        <w:t></w:t>
      </w:r>
      <w:r>
        <w:rPr>
          <w:rFonts w:hint="eastAsia" w:hAnsi="宋体" w:cs="宋体"/>
          <w:color w:val="000000"/>
          <w:szCs w:val="21"/>
        </w:rPr>
        <w:t>日。</w:t>
      </w:r>
    </w:p>
    <w:p>
      <w:pPr>
        <w:spacing w:line="360" w:lineRule="auto"/>
        <w:ind w:firstLine="459"/>
        <w:rPr>
          <w:rFonts w:hAnsi="宋体" w:cs="宋体"/>
          <w:spacing w:val="-4"/>
          <w:szCs w:val="21"/>
        </w:rPr>
      </w:pPr>
      <w:r>
        <w:rPr>
          <w:rFonts w:hint="eastAsia" w:hAnsi="宋体" w:cs="宋体"/>
          <w:color w:val="000000"/>
          <w:szCs w:val="21"/>
        </w:rPr>
        <w:t>工期总日历天数：</w:t>
      </w:r>
      <w:r>
        <w:rPr>
          <w:rFonts w:hint="eastAsia" w:hAnsi="宋体" w:cs="宋体"/>
          <w:color w:val="000000"/>
          <w:szCs w:val="21"/>
          <w:u w:val="single"/>
        </w:rPr>
        <w:t></w:t>
      </w:r>
      <w:r>
        <w:rPr>
          <w:rFonts w:hint="eastAsia" w:hAnsi="宋体" w:cs="宋体"/>
          <w:color w:val="000000"/>
          <w:szCs w:val="21"/>
        </w:rPr>
        <w:t>天。</w:t>
      </w:r>
    </w:p>
    <w:p>
      <w:pPr>
        <w:spacing w:line="360" w:lineRule="auto"/>
        <w:ind w:firstLine="459"/>
        <w:rPr>
          <w:rFonts w:hAnsi="宋体" w:cs="宋体"/>
          <w:color w:val="000000"/>
          <w:szCs w:val="21"/>
        </w:rPr>
      </w:pPr>
      <w:r>
        <w:rPr>
          <w:rFonts w:hint="eastAsia" w:hAnsi="宋体" w:cs="宋体"/>
          <w:color w:val="000000"/>
          <w:szCs w:val="21"/>
        </w:rPr>
        <w:t>工期总日历天数与根据前述计划开竣工日期计算的工期天数不一致的，以工期总日历天数为准。</w:t>
      </w:r>
    </w:p>
    <w:p>
      <w:pPr>
        <w:pStyle w:val="5"/>
        <w:rPr>
          <w:rFonts w:ascii="宋体" w:hAnsi="宋体" w:eastAsia="宋体" w:cs="宋体"/>
          <w:bCs w:val="0"/>
          <w:color w:val="000000"/>
          <w:szCs w:val="21"/>
        </w:rPr>
      </w:pPr>
      <w:bookmarkStart w:id="42" w:name="_Toc351203483"/>
      <w:r>
        <w:rPr>
          <w:rFonts w:hint="eastAsia" w:ascii="宋体" w:hAnsi="宋体" w:eastAsia="宋体" w:cs="宋体"/>
          <w:color w:val="000000"/>
          <w:szCs w:val="21"/>
        </w:rPr>
        <w:t>三、质量标准</w:t>
      </w:r>
      <w:bookmarkEnd w:id="42"/>
    </w:p>
    <w:p>
      <w:pPr>
        <w:spacing w:line="360" w:lineRule="auto"/>
        <w:ind w:firstLine="459"/>
        <w:rPr>
          <w:rFonts w:hAnsi="宋体" w:cs="宋体"/>
          <w:color w:val="000000"/>
          <w:szCs w:val="21"/>
        </w:rPr>
      </w:pPr>
      <w:r>
        <w:rPr>
          <w:rFonts w:hint="eastAsia" w:hAnsi="宋体" w:cs="宋体"/>
          <w:color w:val="000000"/>
          <w:szCs w:val="21"/>
        </w:rPr>
        <w:t>工程质量符合</w:t>
      </w:r>
      <w:r>
        <w:rPr>
          <w:rFonts w:hint="eastAsia" w:hAnsi="宋体" w:cs="宋体"/>
          <w:color w:val="000000"/>
          <w:szCs w:val="21"/>
          <w:u w:val="single"/>
        </w:rPr>
        <w:t>国家质量验收合格标准</w:t>
      </w:r>
      <w:r>
        <w:rPr>
          <w:rFonts w:hint="eastAsia" w:hAnsi="宋体" w:cs="宋体"/>
          <w:color w:val="000000"/>
          <w:szCs w:val="21"/>
        </w:rPr>
        <w:t>。</w:t>
      </w:r>
    </w:p>
    <w:p>
      <w:pPr>
        <w:pStyle w:val="5"/>
        <w:rPr>
          <w:rFonts w:ascii="宋体" w:hAnsi="宋体" w:eastAsia="宋体" w:cs="宋体"/>
          <w:bCs w:val="0"/>
          <w:color w:val="000000"/>
          <w:szCs w:val="21"/>
        </w:rPr>
      </w:pPr>
      <w:bookmarkStart w:id="43" w:name="_Toc351203484"/>
      <w:r>
        <w:rPr>
          <w:rFonts w:hint="eastAsia" w:ascii="宋体" w:hAnsi="宋体" w:eastAsia="宋体" w:cs="宋体"/>
          <w:color w:val="000000"/>
          <w:szCs w:val="21"/>
        </w:rPr>
        <w:t>四、签约合同价与合同价格形式</w:t>
      </w:r>
      <w:bookmarkEnd w:id="43"/>
      <w:r>
        <w:rPr>
          <w:rFonts w:hint="eastAsia" w:ascii="宋体" w:hAnsi="宋体" w:eastAsia="宋体" w:cs="宋体"/>
          <w:color w:val="000000"/>
          <w:szCs w:val="21"/>
        </w:rPr>
        <w:tab/>
      </w:r>
    </w:p>
    <w:p>
      <w:pPr>
        <w:spacing w:line="360" w:lineRule="auto"/>
        <w:ind w:firstLine="420" w:firstLineChars="200"/>
        <w:rPr>
          <w:rFonts w:hAnsi="宋体" w:cs="宋体"/>
          <w:color w:val="000000"/>
          <w:szCs w:val="21"/>
        </w:rPr>
      </w:pPr>
      <w:r>
        <w:rPr>
          <w:rFonts w:hint="eastAsia" w:hAnsi="宋体" w:cs="宋体"/>
          <w:color w:val="000000"/>
          <w:szCs w:val="21"/>
        </w:rPr>
        <w:t>1.签约合同价为：</w:t>
      </w:r>
    </w:p>
    <w:p>
      <w:pPr>
        <w:spacing w:line="360" w:lineRule="auto"/>
        <w:ind w:firstLine="525" w:firstLineChars="250"/>
        <w:rPr>
          <w:rFonts w:hAnsi="宋体" w:cs="宋体"/>
          <w:color w:val="000000"/>
          <w:szCs w:val="21"/>
        </w:rPr>
      </w:pPr>
      <w:r>
        <w:rPr>
          <w:rFonts w:hint="eastAsia" w:hAnsi="宋体" w:cs="宋体"/>
          <w:color w:val="000000"/>
          <w:szCs w:val="21"/>
        </w:rPr>
        <w:t>人民币（大写） (¥____________元)；</w:t>
      </w:r>
    </w:p>
    <w:p>
      <w:pPr>
        <w:pStyle w:val="12"/>
        <w:ind w:right="-21" w:firstLine="2400" w:firstLineChars="1000"/>
        <w:rPr>
          <w:rFonts w:ascii="宋体" w:hAnsi="宋体" w:cs="宋体"/>
          <w:bCs/>
          <w:color w:val="000000"/>
          <w:szCs w:val="21"/>
        </w:rPr>
      </w:pPr>
      <w:r>
        <w:rPr>
          <w:rFonts w:hint="eastAsia" w:ascii="宋体" w:hAnsi="宋体" w:cs="宋体"/>
          <w:bCs/>
          <w:color w:val="000000"/>
          <w:szCs w:val="21"/>
        </w:rPr>
        <w:t>以最终审计结果作为工程结算价的付款依据。</w:t>
      </w:r>
    </w:p>
    <w:p>
      <w:pPr>
        <w:spacing w:line="360" w:lineRule="auto"/>
        <w:ind w:firstLine="420" w:firstLineChars="200"/>
        <w:rPr>
          <w:rFonts w:hAnsi="宋体" w:cs="宋体"/>
          <w:color w:val="000000"/>
          <w:szCs w:val="21"/>
        </w:rPr>
      </w:pPr>
      <w:r>
        <w:rPr>
          <w:rFonts w:hint="eastAsia" w:hAnsi="宋体" w:cs="宋体"/>
          <w:color w:val="000000"/>
          <w:szCs w:val="21"/>
        </w:rPr>
        <w:t>（1）安全文明施工费：</w:t>
      </w:r>
    </w:p>
    <w:p>
      <w:pPr>
        <w:spacing w:line="360" w:lineRule="auto"/>
        <w:ind w:firstLine="945" w:firstLineChars="450"/>
        <w:rPr>
          <w:rFonts w:hAnsi="宋体" w:cs="宋体"/>
          <w:color w:val="000000"/>
          <w:szCs w:val="21"/>
        </w:rPr>
      </w:pPr>
      <w:r>
        <w:rPr>
          <w:rFonts w:hint="eastAsia" w:hAnsi="宋体" w:cs="宋体"/>
          <w:color w:val="000000"/>
          <w:szCs w:val="21"/>
        </w:rPr>
        <w:t>人民币（大写）(¥元)（不含税）；</w:t>
      </w:r>
    </w:p>
    <w:p>
      <w:pPr>
        <w:spacing w:line="360" w:lineRule="auto"/>
        <w:ind w:firstLine="420" w:firstLineChars="200"/>
        <w:rPr>
          <w:rFonts w:hAnsi="宋体" w:cs="宋体"/>
          <w:color w:val="000000"/>
          <w:szCs w:val="21"/>
        </w:rPr>
      </w:pPr>
      <w:r>
        <w:rPr>
          <w:rFonts w:hint="eastAsia" w:hAnsi="宋体" w:cs="宋体"/>
          <w:color w:val="000000"/>
          <w:szCs w:val="21"/>
        </w:rPr>
        <w:t>（2）材料和工程设备暂估价金额：</w:t>
      </w:r>
    </w:p>
    <w:p>
      <w:pPr>
        <w:spacing w:line="360" w:lineRule="auto"/>
        <w:ind w:firstLine="945" w:firstLineChars="450"/>
        <w:rPr>
          <w:rFonts w:hAnsi="宋体" w:cs="宋体"/>
          <w:color w:val="000000"/>
          <w:szCs w:val="21"/>
        </w:rPr>
      </w:pPr>
      <w:r>
        <w:rPr>
          <w:rFonts w:hint="eastAsia" w:hAnsi="宋体" w:cs="宋体"/>
          <w:color w:val="000000"/>
          <w:szCs w:val="21"/>
        </w:rPr>
        <w:t>人民币（大写）(¥元)；</w:t>
      </w:r>
    </w:p>
    <w:p>
      <w:pPr>
        <w:spacing w:line="360" w:lineRule="auto"/>
        <w:ind w:firstLine="420" w:firstLineChars="200"/>
        <w:rPr>
          <w:rFonts w:hAnsi="宋体" w:cs="宋体"/>
          <w:color w:val="000000"/>
          <w:szCs w:val="21"/>
        </w:rPr>
      </w:pPr>
      <w:r>
        <w:rPr>
          <w:rFonts w:hint="eastAsia" w:hAnsi="宋体" w:cs="宋体"/>
          <w:color w:val="000000"/>
          <w:szCs w:val="21"/>
        </w:rPr>
        <w:t>（3）专业工程暂估价金额：</w:t>
      </w:r>
    </w:p>
    <w:p>
      <w:pPr>
        <w:spacing w:line="360" w:lineRule="auto"/>
        <w:ind w:firstLine="945" w:firstLineChars="450"/>
        <w:rPr>
          <w:rFonts w:hAnsi="宋体" w:cs="宋体"/>
          <w:color w:val="000000"/>
          <w:szCs w:val="21"/>
        </w:rPr>
      </w:pPr>
      <w:r>
        <w:rPr>
          <w:rFonts w:hint="eastAsia" w:hAnsi="宋体" w:cs="宋体"/>
          <w:color w:val="000000"/>
          <w:szCs w:val="21"/>
        </w:rPr>
        <w:t>人民币（大写）(¥元)；</w:t>
      </w:r>
    </w:p>
    <w:p>
      <w:pPr>
        <w:spacing w:line="360" w:lineRule="auto"/>
        <w:ind w:firstLine="420" w:firstLineChars="200"/>
        <w:rPr>
          <w:rFonts w:hAnsi="宋体" w:cs="宋体"/>
          <w:color w:val="000000"/>
          <w:szCs w:val="21"/>
        </w:rPr>
      </w:pPr>
      <w:r>
        <w:rPr>
          <w:rFonts w:hint="eastAsia" w:hAnsi="宋体" w:cs="宋体"/>
          <w:color w:val="000000"/>
          <w:szCs w:val="21"/>
        </w:rPr>
        <w:t>（4）暂列金额：</w:t>
      </w:r>
    </w:p>
    <w:p>
      <w:pPr>
        <w:spacing w:line="360" w:lineRule="auto"/>
        <w:ind w:firstLine="945" w:firstLineChars="450"/>
        <w:rPr>
          <w:rFonts w:hAnsi="宋体" w:cs="宋体"/>
          <w:color w:val="000000"/>
          <w:szCs w:val="21"/>
        </w:rPr>
      </w:pPr>
      <w:r>
        <w:rPr>
          <w:rFonts w:hint="eastAsia" w:hAnsi="宋体" w:cs="宋体"/>
          <w:color w:val="000000"/>
          <w:szCs w:val="21"/>
        </w:rPr>
        <w:t>人民币（大写）(¥元)（不含税）。</w:t>
      </w:r>
    </w:p>
    <w:p>
      <w:pPr>
        <w:spacing w:line="360" w:lineRule="auto"/>
        <w:ind w:firstLine="420" w:firstLineChars="200"/>
        <w:rPr>
          <w:rFonts w:hAnsi="宋体" w:cs="宋体"/>
          <w:color w:val="000000"/>
          <w:szCs w:val="21"/>
        </w:rPr>
      </w:pPr>
      <w:r>
        <w:rPr>
          <w:rFonts w:hint="eastAsia" w:hAnsi="宋体" w:cs="宋体"/>
          <w:color w:val="000000"/>
          <w:szCs w:val="21"/>
        </w:rPr>
        <w:t>2.合同价格形式：</w:t>
      </w:r>
      <w:r>
        <w:rPr>
          <w:rFonts w:hint="eastAsia" w:hAnsi="宋体" w:cs="宋体"/>
          <w:color w:val="000000"/>
          <w:szCs w:val="21"/>
          <w:u w:val="single"/>
        </w:rPr>
        <w:t></w:t>
      </w:r>
      <w:r>
        <w:rPr>
          <w:rFonts w:hint="eastAsia" w:hAnsi="宋体" w:cs="宋体"/>
          <w:szCs w:val="21"/>
          <w:u w:val="single"/>
        </w:rPr>
        <w:t xml:space="preserve">         </w:t>
      </w:r>
      <w:r>
        <w:rPr>
          <w:rFonts w:hint="eastAsia" w:hAnsi="宋体" w:cs="宋体"/>
          <w:color w:val="000000"/>
          <w:szCs w:val="21"/>
          <w:u w:val="single"/>
        </w:rPr>
        <w:t xml:space="preserve">     </w:t>
      </w:r>
      <w:r>
        <w:rPr>
          <w:rFonts w:hint="eastAsia" w:hAnsi="宋体" w:cs="宋体"/>
          <w:color w:val="000000"/>
          <w:szCs w:val="21"/>
        </w:rPr>
        <w:t>。</w:t>
      </w:r>
    </w:p>
    <w:p>
      <w:pPr>
        <w:pStyle w:val="5"/>
        <w:rPr>
          <w:rFonts w:ascii="宋体" w:hAnsi="宋体" w:eastAsia="宋体" w:cs="宋体"/>
          <w:color w:val="000000"/>
          <w:szCs w:val="21"/>
        </w:rPr>
      </w:pPr>
      <w:bookmarkStart w:id="44" w:name="_Toc351203485"/>
      <w:r>
        <w:rPr>
          <w:rFonts w:hint="eastAsia" w:ascii="宋体" w:hAnsi="宋体" w:eastAsia="宋体" w:cs="宋体"/>
          <w:color w:val="000000"/>
          <w:szCs w:val="21"/>
        </w:rPr>
        <w:t>五、</w:t>
      </w:r>
      <w:bookmarkEnd w:id="44"/>
      <w:r>
        <w:rPr>
          <w:rFonts w:hint="eastAsia" w:ascii="宋体" w:hAnsi="宋体" w:eastAsia="宋体" w:cs="宋体"/>
          <w:color w:val="000000"/>
          <w:szCs w:val="21"/>
        </w:rPr>
        <w:t>项目经理</w:t>
      </w:r>
    </w:p>
    <w:p>
      <w:pPr>
        <w:spacing w:line="360" w:lineRule="auto"/>
        <w:ind w:firstLine="420" w:firstLineChars="200"/>
        <w:rPr>
          <w:rFonts w:hAnsi="宋体" w:cs="宋体"/>
          <w:color w:val="000000"/>
          <w:szCs w:val="21"/>
        </w:rPr>
      </w:pPr>
      <w:r>
        <w:rPr>
          <w:rFonts w:hint="eastAsia" w:hAnsi="宋体" w:cs="宋体"/>
          <w:color w:val="000000"/>
          <w:szCs w:val="21"/>
        </w:rPr>
        <w:t>承包人项目经理：</w:t>
      </w:r>
      <w:r>
        <w:rPr>
          <w:rFonts w:hint="eastAsia" w:hAnsi="宋体" w:cs="宋体"/>
          <w:color w:val="000000"/>
          <w:szCs w:val="21"/>
          <w:u w:val="single"/>
        </w:rPr>
        <w:t>           </w:t>
      </w:r>
      <w:r>
        <w:rPr>
          <w:rFonts w:hint="eastAsia" w:hAnsi="宋体" w:cs="宋体"/>
          <w:color w:val="000000"/>
          <w:szCs w:val="21"/>
        </w:rPr>
        <w:t>。</w:t>
      </w:r>
    </w:p>
    <w:p>
      <w:pPr>
        <w:pStyle w:val="5"/>
        <w:rPr>
          <w:rFonts w:ascii="宋体" w:hAnsi="宋体" w:eastAsia="宋体" w:cs="宋体"/>
          <w:bCs w:val="0"/>
          <w:color w:val="000000"/>
          <w:szCs w:val="21"/>
        </w:rPr>
      </w:pPr>
      <w:bookmarkStart w:id="45" w:name="_Toc351203486"/>
      <w:r>
        <w:rPr>
          <w:rFonts w:hint="eastAsia" w:ascii="宋体" w:hAnsi="宋体" w:eastAsia="宋体" w:cs="宋体"/>
          <w:color w:val="000000"/>
          <w:szCs w:val="21"/>
        </w:rPr>
        <w:t>六、合同文件构成</w:t>
      </w:r>
      <w:bookmarkEnd w:id="45"/>
    </w:p>
    <w:p>
      <w:pPr>
        <w:spacing w:line="360" w:lineRule="auto"/>
        <w:ind w:firstLine="420" w:firstLineChars="200"/>
        <w:rPr>
          <w:rFonts w:hAnsi="宋体" w:cs="宋体"/>
          <w:bCs/>
          <w:color w:val="000000"/>
          <w:szCs w:val="21"/>
        </w:rPr>
      </w:pPr>
      <w:r>
        <w:rPr>
          <w:rFonts w:hint="eastAsia" w:hAnsi="宋体" w:cs="宋体"/>
          <w:bCs/>
          <w:color w:val="000000"/>
          <w:szCs w:val="21"/>
        </w:rPr>
        <w:t>本协议书与下列文件一起构成合同文件：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（1）中标通知书（如果有）；</w:t>
      </w:r>
    </w:p>
    <w:p>
      <w:pPr>
        <w:adjustRightInd w:val="0"/>
        <w:spacing w:line="360" w:lineRule="auto"/>
        <w:ind w:firstLine="420" w:firstLineChars="200"/>
        <w:rPr>
          <w:rFonts w:hAnsi="宋体" w:cs="宋体"/>
          <w:color w:val="000000"/>
          <w:szCs w:val="21"/>
        </w:rPr>
      </w:pPr>
      <w:r>
        <w:rPr>
          <w:rFonts w:hint="eastAsia" w:hAnsi="宋体" w:cs="宋体"/>
          <w:color w:val="000000"/>
          <w:szCs w:val="21"/>
        </w:rPr>
        <w:t xml:space="preserve">（2）投标函及其附录（如果有）； </w:t>
      </w:r>
    </w:p>
    <w:p>
      <w:pPr>
        <w:adjustRightInd w:val="0"/>
        <w:spacing w:line="360" w:lineRule="auto"/>
        <w:ind w:firstLine="420" w:firstLineChars="200"/>
        <w:rPr>
          <w:rFonts w:hAnsi="宋体" w:cs="宋体"/>
          <w:color w:val="000000"/>
          <w:szCs w:val="21"/>
        </w:rPr>
      </w:pPr>
      <w:r>
        <w:rPr>
          <w:rFonts w:hint="eastAsia" w:hAnsi="宋体" w:cs="宋体"/>
          <w:color w:val="000000"/>
          <w:szCs w:val="21"/>
        </w:rPr>
        <w:t>（3）专用合同条款及其附件；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（4）通用合同条款；</w:t>
      </w:r>
    </w:p>
    <w:p>
      <w:pPr>
        <w:adjustRightInd w:val="0"/>
        <w:spacing w:line="360" w:lineRule="auto"/>
        <w:ind w:firstLine="420" w:firstLineChars="200"/>
        <w:rPr>
          <w:rFonts w:hAnsi="宋体" w:cs="宋体"/>
          <w:color w:val="000000"/>
          <w:szCs w:val="21"/>
        </w:rPr>
      </w:pPr>
      <w:r>
        <w:rPr>
          <w:rFonts w:hint="eastAsia" w:hAnsi="宋体" w:cs="宋体"/>
          <w:color w:val="000000"/>
          <w:szCs w:val="21"/>
        </w:rPr>
        <w:t>（5）技术标准和要求；</w:t>
      </w:r>
    </w:p>
    <w:p>
      <w:pPr>
        <w:adjustRightInd w:val="0"/>
        <w:spacing w:line="360" w:lineRule="auto"/>
        <w:ind w:firstLine="420" w:firstLineChars="200"/>
        <w:rPr>
          <w:rFonts w:hAnsi="宋体" w:cs="宋体"/>
          <w:color w:val="000000"/>
          <w:szCs w:val="21"/>
        </w:rPr>
      </w:pPr>
      <w:r>
        <w:rPr>
          <w:rFonts w:hint="eastAsia" w:hAnsi="宋体" w:cs="宋体"/>
          <w:color w:val="000000"/>
          <w:szCs w:val="21"/>
        </w:rPr>
        <w:t>（6）图纸；</w:t>
      </w:r>
    </w:p>
    <w:p>
      <w:pPr>
        <w:adjustRightInd w:val="0"/>
        <w:spacing w:line="360" w:lineRule="auto"/>
        <w:ind w:firstLine="420" w:firstLineChars="200"/>
        <w:rPr>
          <w:rFonts w:hAnsi="宋体" w:cs="宋体"/>
          <w:color w:val="000000"/>
          <w:szCs w:val="21"/>
        </w:rPr>
      </w:pPr>
      <w:r>
        <w:rPr>
          <w:rFonts w:hint="eastAsia" w:hAnsi="宋体" w:cs="宋体"/>
          <w:color w:val="000000"/>
          <w:szCs w:val="21"/>
        </w:rPr>
        <w:t>（7）已标价工程量清单或预算书；</w:t>
      </w:r>
    </w:p>
    <w:p>
      <w:pPr>
        <w:adjustRightInd w:val="0"/>
        <w:spacing w:line="360" w:lineRule="auto"/>
        <w:ind w:firstLine="420" w:firstLineChars="200"/>
        <w:rPr>
          <w:rFonts w:hAnsi="宋体" w:cs="宋体"/>
          <w:color w:val="000000"/>
          <w:szCs w:val="21"/>
        </w:rPr>
      </w:pPr>
      <w:r>
        <w:rPr>
          <w:rFonts w:hint="eastAsia" w:hAnsi="宋体" w:cs="宋体"/>
          <w:color w:val="000000"/>
          <w:szCs w:val="21"/>
        </w:rPr>
        <w:t>（8）其他合同文件。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在合同订立及履行过程中形成的与合同有关的文件均构成合同文件组成部分。</w:t>
      </w:r>
    </w:p>
    <w:p>
      <w:pPr>
        <w:adjustRightInd w:val="0"/>
        <w:spacing w:line="360" w:lineRule="auto"/>
        <w:ind w:firstLine="420" w:firstLineChars="200"/>
        <w:rPr>
          <w:rFonts w:hAnsi="宋体" w:cs="宋体"/>
          <w:color w:val="000000"/>
          <w:szCs w:val="21"/>
        </w:rPr>
      </w:pPr>
      <w:r>
        <w:rPr>
          <w:rFonts w:hint="eastAsia" w:hAnsi="宋体" w:cs="宋体"/>
          <w:color w:val="000000"/>
          <w:szCs w:val="21"/>
        </w:rPr>
        <w:t>上述各项合同文件包括合同当事人就该项合同文件所作出的补充和修改，属于同一类内容的文件，应以最新签署的为准。专用合同条款及其附件须经合同当事人签字或盖章。</w:t>
      </w:r>
    </w:p>
    <w:p>
      <w:pPr>
        <w:pStyle w:val="5"/>
        <w:rPr>
          <w:rFonts w:ascii="宋体" w:hAnsi="宋体" w:eastAsia="宋体" w:cs="宋体"/>
          <w:bCs w:val="0"/>
          <w:color w:val="000000"/>
          <w:szCs w:val="21"/>
        </w:rPr>
      </w:pPr>
      <w:bookmarkStart w:id="46" w:name="_Toc351203487"/>
      <w:r>
        <w:rPr>
          <w:rFonts w:hint="eastAsia" w:ascii="宋体" w:hAnsi="宋体" w:eastAsia="宋体" w:cs="宋体"/>
          <w:color w:val="000000"/>
          <w:szCs w:val="21"/>
        </w:rPr>
        <w:t>七、承诺</w:t>
      </w:r>
      <w:bookmarkEnd w:id="46"/>
    </w:p>
    <w:p>
      <w:pPr>
        <w:spacing w:line="360" w:lineRule="auto"/>
        <w:ind w:firstLine="420" w:firstLineChars="200"/>
        <w:rPr>
          <w:rFonts w:hAnsi="宋体" w:cs="宋体"/>
          <w:bCs/>
          <w:color w:val="000000"/>
          <w:szCs w:val="21"/>
        </w:rPr>
      </w:pPr>
      <w:r>
        <w:rPr>
          <w:rFonts w:hint="eastAsia" w:hAnsi="宋体" w:cs="宋体"/>
          <w:bCs/>
          <w:color w:val="000000"/>
          <w:szCs w:val="21"/>
        </w:rPr>
        <w:t>1.发包人承诺按照法律规定履行项目审批手续、筹集工程建设资金并按照合同约定的期限和方式支付合同价款。</w:t>
      </w:r>
    </w:p>
    <w:p>
      <w:pPr>
        <w:spacing w:line="360" w:lineRule="auto"/>
        <w:ind w:firstLine="420" w:firstLineChars="200"/>
        <w:rPr>
          <w:rFonts w:hAnsi="宋体" w:cs="宋体"/>
          <w:bCs/>
          <w:color w:val="000000"/>
          <w:szCs w:val="21"/>
        </w:rPr>
      </w:pPr>
      <w:r>
        <w:rPr>
          <w:rFonts w:hint="eastAsia" w:hAnsi="宋体" w:cs="宋体"/>
          <w:bCs/>
          <w:color w:val="000000"/>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cs="宋体"/>
          <w:bCs/>
          <w:color w:val="000000"/>
          <w:szCs w:val="21"/>
        </w:rPr>
      </w:pPr>
      <w:r>
        <w:rPr>
          <w:rFonts w:hint="eastAsia" w:hAnsi="宋体" w:cs="宋体"/>
          <w:bCs/>
          <w:color w:val="000000"/>
          <w:szCs w:val="21"/>
        </w:rPr>
        <w:t>3.发包人和承包人通过招投标形式签订合同的，双方理解并承诺不再就同一工程另行签订与合同实质性内容相背离的协议。</w:t>
      </w:r>
    </w:p>
    <w:p>
      <w:pPr>
        <w:spacing w:line="360" w:lineRule="auto"/>
        <w:rPr>
          <w:rFonts w:hAnsi="宋体" w:cs="宋体"/>
          <w:bCs/>
          <w:color w:val="000000"/>
          <w:szCs w:val="21"/>
        </w:rPr>
      </w:pPr>
      <w:bookmarkStart w:id="47" w:name="_Toc351203488"/>
      <w:r>
        <w:rPr>
          <w:rFonts w:hint="eastAsia" w:hAnsi="宋体" w:cs="宋体"/>
          <w:b/>
          <w:color w:val="000000"/>
          <w:szCs w:val="21"/>
        </w:rPr>
        <w:t xml:space="preserve">    八、词语含义</w:t>
      </w:r>
      <w:bookmarkEnd w:id="47"/>
    </w:p>
    <w:p>
      <w:pPr>
        <w:spacing w:line="360" w:lineRule="auto"/>
        <w:ind w:firstLine="420" w:firstLineChars="200"/>
        <w:rPr>
          <w:rFonts w:hAnsi="宋体" w:cs="宋体"/>
          <w:bCs/>
          <w:color w:val="000000"/>
          <w:szCs w:val="21"/>
        </w:rPr>
      </w:pPr>
      <w:r>
        <w:rPr>
          <w:rFonts w:hint="eastAsia" w:hAnsi="宋体" w:cs="宋体"/>
          <w:bCs/>
          <w:color w:val="000000"/>
          <w:szCs w:val="21"/>
        </w:rPr>
        <w:t>本协议书中词语含义与第二部分通用合同条款中赋予的含义相同。</w:t>
      </w:r>
    </w:p>
    <w:p>
      <w:pPr>
        <w:pStyle w:val="5"/>
        <w:rPr>
          <w:rFonts w:ascii="宋体" w:hAnsi="宋体" w:eastAsia="宋体" w:cs="宋体"/>
          <w:bCs w:val="0"/>
          <w:color w:val="000000"/>
          <w:szCs w:val="21"/>
        </w:rPr>
      </w:pPr>
      <w:bookmarkStart w:id="48" w:name="_Toc351203489"/>
      <w:r>
        <w:rPr>
          <w:rFonts w:hint="eastAsia" w:ascii="宋体" w:hAnsi="宋体" w:eastAsia="宋体" w:cs="宋体"/>
          <w:color w:val="000000"/>
          <w:szCs w:val="21"/>
        </w:rPr>
        <w:t>九、签订时间</w:t>
      </w:r>
      <w:bookmarkEnd w:id="48"/>
    </w:p>
    <w:p>
      <w:pPr>
        <w:spacing w:line="360" w:lineRule="auto"/>
        <w:ind w:firstLine="420" w:firstLineChars="200"/>
        <w:rPr>
          <w:rFonts w:hAnsi="宋体" w:cs="宋体"/>
          <w:bCs/>
          <w:color w:val="000000"/>
          <w:szCs w:val="21"/>
        </w:rPr>
      </w:pPr>
      <w:r>
        <w:rPr>
          <w:rFonts w:hint="eastAsia" w:hAnsi="宋体" w:cs="宋体"/>
          <w:bCs/>
          <w:color w:val="000000"/>
          <w:szCs w:val="21"/>
        </w:rPr>
        <w:t>本合同于年月日签订。</w:t>
      </w:r>
    </w:p>
    <w:p>
      <w:pPr>
        <w:pStyle w:val="5"/>
        <w:rPr>
          <w:rFonts w:ascii="宋体" w:hAnsi="宋体" w:eastAsia="宋体" w:cs="宋体"/>
          <w:bCs w:val="0"/>
          <w:color w:val="000000"/>
          <w:szCs w:val="21"/>
        </w:rPr>
      </w:pPr>
      <w:bookmarkStart w:id="49" w:name="_Toc351203490"/>
      <w:r>
        <w:rPr>
          <w:rFonts w:hint="eastAsia" w:ascii="宋体" w:hAnsi="宋体" w:eastAsia="宋体" w:cs="宋体"/>
          <w:color w:val="000000"/>
          <w:szCs w:val="21"/>
        </w:rPr>
        <w:t>十、签订地点</w:t>
      </w:r>
      <w:bookmarkEnd w:id="49"/>
    </w:p>
    <w:p>
      <w:pPr>
        <w:spacing w:line="360" w:lineRule="auto"/>
        <w:ind w:firstLine="420" w:firstLineChars="200"/>
        <w:rPr>
          <w:rFonts w:hAnsi="宋体" w:cs="宋体"/>
          <w:bCs/>
          <w:color w:val="000000"/>
          <w:szCs w:val="21"/>
        </w:rPr>
      </w:pPr>
      <w:r>
        <w:rPr>
          <w:rFonts w:hint="eastAsia" w:hAnsi="宋体" w:cs="宋体"/>
          <w:bCs/>
          <w:color w:val="000000"/>
          <w:szCs w:val="21"/>
        </w:rPr>
        <w:t>本合同在</w:t>
      </w:r>
      <w:r>
        <w:rPr>
          <w:rFonts w:hint="eastAsia" w:hAnsi="宋体" w:cs="宋体"/>
          <w:bCs/>
          <w:color w:val="000000"/>
          <w:szCs w:val="21"/>
          <w:u w:val="single"/>
        </w:rPr>
        <w:t xml:space="preserve">  </w:t>
      </w:r>
      <w:r>
        <w:rPr>
          <w:rFonts w:hint="eastAsia" w:ascii="宋体" w:hAnsi="宋体"/>
          <w:color w:val="000000" w:themeColor="text1"/>
          <w:szCs w:val="21"/>
          <w:u w:val="single"/>
        </w:rPr>
        <w:t>安徽清泉文旅发展有限公司</w:t>
      </w:r>
      <w:r>
        <w:rPr>
          <w:rFonts w:hint="eastAsia" w:hAnsi="宋体" w:cs="宋体"/>
          <w:bCs/>
          <w:color w:val="000000"/>
          <w:szCs w:val="21"/>
          <w:u w:val="single"/>
        </w:rPr>
        <w:t xml:space="preserve">  </w:t>
      </w:r>
      <w:r>
        <w:rPr>
          <w:rFonts w:hint="eastAsia" w:hAnsi="宋体" w:cs="宋体"/>
          <w:bCs/>
          <w:color w:val="000000"/>
          <w:szCs w:val="21"/>
        </w:rPr>
        <w:t>签订。</w:t>
      </w:r>
    </w:p>
    <w:p>
      <w:pPr>
        <w:pStyle w:val="5"/>
        <w:rPr>
          <w:rFonts w:ascii="宋体" w:hAnsi="宋体" w:eastAsia="宋体" w:cs="宋体"/>
          <w:bCs w:val="0"/>
          <w:color w:val="000000"/>
          <w:szCs w:val="21"/>
        </w:rPr>
      </w:pPr>
      <w:bookmarkStart w:id="50" w:name="_Toc351203491"/>
      <w:r>
        <w:rPr>
          <w:rFonts w:hint="eastAsia" w:ascii="宋体" w:hAnsi="宋体" w:eastAsia="宋体" w:cs="宋体"/>
          <w:color w:val="000000"/>
          <w:szCs w:val="21"/>
        </w:rPr>
        <w:t>十一、补充协议</w:t>
      </w:r>
      <w:bookmarkEnd w:id="50"/>
    </w:p>
    <w:p>
      <w:pPr>
        <w:spacing w:line="360" w:lineRule="auto"/>
        <w:ind w:firstLine="420" w:firstLineChars="200"/>
        <w:rPr>
          <w:rFonts w:hAnsi="宋体" w:cs="宋体"/>
          <w:b/>
          <w:bCs/>
          <w:color w:val="000000"/>
          <w:szCs w:val="21"/>
        </w:rPr>
      </w:pPr>
      <w:r>
        <w:rPr>
          <w:rFonts w:hint="eastAsia" w:hAnsi="宋体" w:cs="宋体"/>
          <w:bCs/>
          <w:color w:val="000000"/>
          <w:szCs w:val="21"/>
        </w:rPr>
        <w:t>合同未尽事宜，合同当事人另行签订补充协议，补充协议是合同的组成部分。</w:t>
      </w:r>
    </w:p>
    <w:p>
      <w:pPr>
        <w:pStyle w:val="5"/>
        <w:rPr>
          <w:rFonts w:ascii="宋体" w:hAnsi="宋体" w:eastAsia="宋体" w:cs="宋体"/>
          <w:bCs w:val="0"/>
          <w:color w:val="000000"/>
          <w:szCs w:val="21"/>
        </w:rPr>
      </w:pPr>
      <w:bookmarkStart w:id="51" w:name="_Toc351203492"/>
      <w:r>
        <w:rPr>
          <w:rFonts w:hint="eastAsia" w:ascii="宋体" w:hAnsi="宋体" w:eastAsia="宋体" w:cs="宋体"/>
          <w:color w:val="000000"/>
          <w:szCs w:val="21"/>
        </w:rPr>
        <w:t>十二、合同生效</w:t>
      </w:r>
      <w:bookmarkEnd w:id="51"/>
    </w:p>
    <w:p>
      <w:pPr>
        <w:spacing w:line="360" w:lineRule="auto"/>
        <w:ind w:firstLine="420" w:firstLineChars="200"/>
        <w:rPr>
          <w:rFonts w:hAnsi="宋体" w:cs="宋体"/>
          <w:bCs/>
          <w:color w:val="000000"/>
          <w:szCs w:val="21"/>
        </w:rPr>
      </w:pPr>
      <w:r>
        <w:rPr>
          <w:rFonts w:hint="eastAsia" w:hAnsi="宋体" w:cs="宋体"/>
          <w:bCs/>
          <w:color w:val="000000"/>
          <w:szCs w:val="21"/>
        </w:rPr>
        <w:t>本合同自</w:t>
      </w:r>
      <w:r>
        <w:rPr>
          <w:rFonts w:hint="eastAsia" w:hAnsi="宋体" w:cs="宋体"/>
          <w:bCs/>
          <w:color w:val="000000"/>
          <w:szCs w:val="21"/>
          <w:u w:val="single"/>
        </w:rPr>
        <w:t xml:space="preserve">    双方签字盖章后   </w:t>
      </w:r>
      <w:r>
        <w:rPr>
          <w:rFonts w:hint="eastAsia" w:hAnsi="宋体" w:cs="宋体"/>
          <w:bCs/>
          <w:color w:val="000000"/>
          <w:szCs w:val="21"/>
        </w:rPr>
        <w:t>生效。</w:t>
      </w:r>
    </w:p>
    <w:p>
      <w:pPr>
        <w:pStyle w:val="5"/>
        <w:rPr>
          <w:rFonts w:ascii="宋体" w:hAnsi="宋体" w:eastAsia="宋体" w:cs="宋体"/>
          <w:bCs w:val="0"/>
          <w:color w:val="000000"/>
          <w:szCs w:val="21"/>
        </w:rPr>
      </w:pPr>
      <w:bookmarkStart w:id="52" w:name="_Toc351203493"/>
      <w:r>
        <w:rPr>
          <w:rFonts w:hint="eastAsia" w:ascii="宋体" w:hAnsi="宋体" w:eastAsia="宋体" w:cs="宋体"/>
          <w:color w:val="000000"/>
          <w:szCs w:val="21"/>
        </w:rPr>
        <w:t>十三、合同份数</w:t>
      </w:r>
      <w:bookmarkEnd w:id="52"/>
    </w:p>
    <w:p>
      <w:pPr>
        <w:spacing w:line="360" w:lineRule="auto"/>
        <w:ind w:firstLine="420" w:firstLineChars="200"/>
        <w:rPr>
          <w:rFonts w:hAnsi="宋体" w:cs="宋体"/>
          <w:bCs/>
          <w:color w:val="000000"/>
          <w:szCs w:val="21"/>
        </w:rPr>
      </w:pPr>
      <w:r>
        <w:rPr>
          <w:rFonts w:hint="eastAsia" w:hAnsi="宋体" w:cs="宋体"/>
          <w:bCs/>
          <w:color w:val="000000"/>
          <w:szCs w:val="21"/>
        </w:rPr>
        <w:t>本合同一式</w:t>
      </w:r>
      <w:r>
        <w:rPr>
          <w:rFonts w:hint="eastAsia" w:hAnsi="宋体" w:cs="宋体"/>
          <w:bCs/>
          <w:color w:val="000000"/>
          <w:szCs w:val="21"/>
          <w:u w:val="single"/>
        </w:rPr>
        <w:t xml:space="preserve">     </w:t>
      </w:r>
      <w:r>
        <w:rPr>
          <w:rFonts w:hint="eastAsia" w:hAnsi="宋体" w:cs="宋体"/>
          <w:bCs/>
          <w:color w:val="000000"/>
          <w:szCs w:val="21"/>
        </w:rPr>
        <w:t>份，均具有同等法律效力，发包人执</w:t>
      </w:r>
      <w:r>
        <w:rPr>
          <w:rFonts w:hint="eastAsia" w:hAnsi="宋体" w:cs="宋体"/>
          <w:bCs/>
          <w:color w:val="000000"/>
          <w:szCs w:val="21"/>
          <w:u w:val="single"/>
        </w:rPr>
        <w:t xml:space="preserve">    </w:t>
      </w:r>
      <w:r>
        <w:rPr>
          <w:rFonts w:hint="eastAsia" w:hAnsi="宋体" w:cs="宋体"/>
          <w:bCs/>
          <w:color w:val="000000"/>
          <w:szCs w:val="21"/>
        </w:rPr>
        <w:t>份，承包人执</w:t>
      </w:r>
      <w:r>
        <w:rPr>
          <w:rFonts w:hint="eastAsia" w:hAnsi="宋体" w:cs="宋体"/>
          <w:bCs/>
          <w:color w:val="000000"/>
          <w:szCs w:val="21"/>
          <w:u w:val="single"/>
        </w:rPr>
        <w:t xml:space="preserve">   </w:t>
      </w:r>
      <w:r>
        <w:rPr>
          <w:rFonts w:hint="eastAsia" w:hAnsi="宋体" w:cs="宋体"/>
          <w:bCs/>
          <w:color w:val="000000"/>
          <w:szCs w:val="21"/>
        </w:rPr>
        <w:t>份。</w:t>
      </w:r>
    </w:p>
    <w:p>
      <w:pPr>
        <w:spacing w:line="360" w:lineRule="exact"/>
        <w:rPr>
          <w:rFonts w:hAnsi="宋体" w:cs="宋体"/>
          <w:color w:val="000000"/>
          <w:szCs w:val="21"/>
        </w:rPr>
      </w:pPr>
    </w:p>
    <w:p>
      <w:pPr>
        <w:spacing w:line="360" w:lineRule="exact"/>
        <w:rPr>
          <w:rFonts w:hAnsi="宋体" w:cs="宋体"/>
          <w:color w:val="000000"/>
          <w:szCs w:val="21"/>
        </w:rPr>
      </w:pPr>
      <w:r>
        <w:rPr>
          <w:rFonts w:hint="eastAsia" w:hAnsi="宋体" w:cs="宋体"/>
          <w:color w:val="000000"/>
          <w:szCs w:val="21"/>
        </w:rPr>
        <w:t xml:space="preserve">发包人：  (公章)                       承包人：  (公章)        </w:t>
      </w:r>
    </w:p>
    <w:p>
      <w:pPr>
        <w:spacing w:line="360" w:lineRule="exact"/>
        <w:rPr>
          <w:rFonts w:hAnsi="宋体" w:cs="宋体"/>
          <w:color w:val="000000"/>
          <w:szCs w:val="21"/>
          <w:u w:val="single"/>
        </w:rPr>
      </w:pPr>
    </w:p>
    <w:p>
      <w:pPr>
        <w:spacing w:line="360" w:lineRule="exact"/>
        <w:rPr>
          <w:rFonts w:hAnsi="宋体" w:cs="宋体"/>
          <w:color w:val="000000"/>
          <w:szCs w:val="21"/>
        </w:rPr>
      </w:pPr>
      <w:r>
        <w:rPr>
          <w:rFonts w:hint="eastAsia" w:hAnsi="宋体" w:cs="宋体"/>
          <w:color w:val="000000"/>
          <w:szCs w:val="21"/>
        </w:rPr>
        <w:t>法定代表人或其委托代理人：             法定代表人或其委托代理人：</w:t>
      </w:r>
    </w:p>
    <w:p>
      <w:pPr>
        <w:spacing w:line="360" w:lineRule="exact"/>
        <w:rPr>
          <w:rFonts w:hAnsi="宋体" w:cs="宋体"/>
          <w:color w:val="000000"/>
          <w:szCs w:val="21"/>
        </w:rPr>
      </w:pPr>
      <w:r>
        <w:rPr>
          <w:rFonts w:hint="eastAsia" w:hAnsi="宋体" w:cs="宋体"/>
          <w:color w:val="000000"/>
          <w:szCs w:val="21"/>
        </w:rPr>
        <w:t>（签字）                              （签字）</w:t>
      </w:r>
    </w:p>
    <w:p>
      <w:pPr>
        <w:tabs>
          <w:tab w:val="left" w:pos="4410"/>
        </w:tabs>
        <w:spacing w:line="360" w:lineRule="exact"/>
        <w:rPr>
          <w:rFonts w:hAnsi="宋体" w:cs="宋体"/>
          <w:color w:val="000000"/>
          <w:szCs w:val="21"/>
        </w:rPr>
      </w:pPr>
      <w:r>
        <w:rPr>
          <w:rFonts w:hint="eastAsia" w:hAnsi="宋体" w:cs="宋体"/>
          <w:color w:val="000000"/>
          <w:szCs w:val="21"/>
        </w:rPr>
        <w:t>组织机构代码：</w:t>
      </w:r>
      <w:r>
        <w:rPr>
          <w:rFonts w:hint="eastAsia" w:hAnsi="宋体" w:cs="宋体"/>
          <w:color w:val="000000"/>
          <w:szCs w:val="21"/>
          <w:u w:val="single"/>
        </w:rPr>
        <w:t xml:space="preserve">                    </w:t>
      </w:r>
      <w:r>
        <w:rPr>
          <w:rFonts w:hint="eastAsia" w:hAnsi="宋体" w:cs="宋体"/>
          <w:color w:val="000000"/>
          <w:szCs w:val="21"/>
        </w:rPr>
        <w:t xml:space="preserve">   组织机构代码：</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地  址：</w:t>
      </w:r>
      <w:r>
        <w:rPr>
          <w:rFonts w:hint="eastAsia" w:hAnsi="宋体" w:cs="宋体"/>
          <w:color w:val="000000"/>
          <w:szCs w:val="21"/>
          <w:u w:val="single"/>
        </w:rPr>
        <w:t xml:space="preserve">                            </w:t>
      </w:r>
      <w:r>
        <w:rPr>
          <w:rFonts w:hint="eastAsia" w:hAnsi="宋体" w:cs="宋体"/>
          <w:color w:val="000000"/>
          <w:szCs w:val="21"/>
        </w:rPr>
        <w:t xml:space="preserve">   地  址：</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邮政编码：</w:t>
      </w:r>
      <w:r>
        <w:rPr>
          <w:rFonts w:hint="eastAsia" w:hAnsi="宋体" w:cs="宋体"/>
          <w:color w:val="000000"/>
          <w:szCs w:val="21"/>
          <w:u w:val="single"/>
        </w:rPr>
        <w:t xml:space="preserve">                        </w:t>
      </w:r>
      <w:r>
        <w:rPr>
          <w:rFonts w:hint="eastAsia" w:hAnsi="宋体" w:cs="宋体"/>
          <w:color w:val="000000"/>
          <w:szCs w:val="21"/>
        </w:rPr>
        <w:t xml:space="preserve">      邮政编码：</w:t>
      </w:r>
      <w:r>
        <w:rPr>
          <w:rFonts w:hint="eastAsia" w:hAnsi="宋体" w:cs="宋体"/>
          <w:color w:val="000000"/>
          <w:szCs w:val="21"/>
          <w:u w:val="single"/>
        </w:rPr>
        <w:t xml:space="preserve">                </w:t>
      </w:r>
    </w:p>
    <w:p>
      <w:pPr>
        <w:spacing w:line="360" w:lineRule="exact"/>
        <w:rPr>
          <w:rFonts w:hAnsi="宋体" w:cs="宋体"/>
          <w:color w:val="000000"/>
          <w:szCs w:val="21"/>
        </w:rPr>
      </w:pPr>
      <w:r>
        <w:rPr>
          <w:rFonts w:hint="eastAsia" w:hAnsi="宋体" w:cs="宋体"/>
          <w:color w:val="000000"/>
          <w:szCs w:val="21"/>
        </w:rPr>
        <w:t>法定代表人：</w:t>
      </w:r>
      <w:r>
        <w:rPr>
          <w:rFonts w:hint="eastAsia" w:hAnsi="宋体" w:cs="宋体"/>
          <w:color w:val="000000"/>
          <w:szCs w:val="21"/>
          <w:u w:val="single"/>
        </w:rPr>
        <w:t xml:space="preserve">                     </w:t>
      </w:r>
      <w:r>
        <w:rPr>
          <w:rFonts w:hint="eastAsia" w:hAnsi="宋体" w:cs="宋体"/>
          <w:color w:val="000000"/>
          <w:szCs w:val="21"/>
        </w:rPr>
        <w:t xml:space="preserve">     法定代表人：</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委托代理人：</w:t>
      </w:r>
      <w:r>
        <w:rPr>
          <w:rFonts w:hint="eastAsia" w:hAnsi="宋体" w:cs="宋体"/>
          <w:color w:val="000000"/>
          <w:szCs w:val="21"/>
          <w:u w:val="single"/>
        </w:rPr>
        <w:t xml:space="preserve">                    </w:t>
      </w:r>
      <w:r>
        <w:rPr>
          <w:rFonts w:hint="eastAsia" w:hAnsi="宋体" w:cs="宋体"/>
          <w:color w:val="000000"/>
          <w:szCs w:val="21"/>
        </w:rPr>
        <w:t xml:space="preserve">    委托代理人：</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电  话：</w:t>
      </w:r>
      <w:r>
        <w:rPr>
          <w:rFonts w:hint="eastAsia" w:hAnsi="宋体" w:cs="宋体"/>
          <w:color w:val="000000"/>
          <w:szCs w:val="21"/>
          <w:u w:val="single"/>
        </w:rPr>
        <w:t xml:space="preserve">          </w:t>
      </w:r>
      <w:r>
        <w:rPr>
          <w:rFonts w:hint="eastAsia" w:hAnsi="宋体" w:cs="宋体"/>
          <w:color w:val="000000"/>
          <w:szCs w:val="21"/>
        </w:rPr>
        <w:t xml:space="preserve">      电  话：</w:t>
      </w:r>
      <w:r>
        <w:rPr>
          <w:rFonts w:hint="eastAsia" w:hAnsi="宋体" w:cs="宋体"/>
          <w:color w:val="000000"/>
          <w:szCs w:val="21"/>
          <w:u w:val="single"/>
        </w:rPr>
        <w:t>                  </w:t>
      </w:r>
    </w:p>
    <w:p>
      <w:pPr>
        <w:spacing w:line="360" w:lineRule="exact"/>
        <w:rPr>
          <w:rFonts w:hAnsi="宋体" w:cs="宋体"/>
          <w:color w:val="000000"/>
          <w:szCs w:val="21"/>
        </w:rPr>
      </w:pPr>
      <w:r>
        <w:rPr>
          <w:rFonts w:hint="eastAsia" w:hAnsi="宋体" w:cs="宋体"/>
          <w:color w:val="000000"/>
          <w:szCs w:val="21"/>
        </w:rPr>
        <w:t>传  真：</w:t>
      </w:r>
      <w:r>
        <w:rPr>
          <w:rFonts w:hint="eastAsia" w:hAnsi="宋体" w:cs="宋体"/>
          <w:color w:val="000000"/>
          <w:szCs w:val="21"/>
          <w:u w:val="single"/>
        </w:rPr>
        <w:t xml:space="preserve">            </w:t>
      </w:r>
      <w:r>
        <w:rPr>
          <w:rFonts w:hint="eastAsia" w:hAnsi="宋体" w:cs="宋体"/>
          <w:color w:val="000000"/>
          <w:szCs w:val="21"/>
        </w:rPr>
        <w:t xml:space="preserve">    传  真：</w:t>
      </w:r>
      <w:r>
        <w:rPr>
          <w:rFonts w:hint="eastAsia" w:hAnsi="宋体" w:cs="宋体"/>
          <w:color w:val="000000"/>
          <w:szCs w:val="21"/>
          <w:u w:val="single"/>
        </w:rPr>
        <w:t xml:space="preserve">                  </w:t>
      </w:r>
    </w:p>
    <w:p>
      <w:pPr>
        <w:spacing w:line="360" w:lineRule="exact"/>
        <w:rPr>
          <w:rFonts w:hAnsi="宋体" w:cs="宋体"/>
          <w:color w:val="000000"/>
          <w:szCs w:val="21"/>
        </w:rPr>
      </w:pPr>
      <w:r>
        <w:rPr>
          <w:rFonts w:hint="eastAsia" w:hAnsi="宋体" w:cs="宋体"/>
          <w:color w:val="000000"/>
          <w:szCs w:val="21"/>
        </w:rPr>
        <w:t>电子信箱：</w:t>
      </w:r>
      <w:r>
        <w:rPr>
          <w:rFonts w:hint="eastAsia" w:hAnsi="宋体" w:cs="宋体"/>
          <w:color w:val="000000"/>
          <w:szCs w:val="21"/>
          <w:u w:val="single"/>
        </w:rPr>
        <w:t xml:space="preserve">                      </w:t>
      </w:r>
      <w:r>
        <w:rPr>
          <w:rFonts w:hint="eastAsia" w:hAnsi="宋体" w:cs="宋体"/>
          <w:color w:val="000000"/>
          <w:szCs w:val="21"/>
        </w:rPr>
        <w:t xml:space="preserve">    电子信箱：</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开户银行：</w:t>
      </w:r>
      <w:r>
        <w:rPr>
          <w:rFonts w:hint="eastAsia" w:hAnsi="宋体" w:cs="宋体"/>
          <w:color w:val="000000"/>
          <w:szCs w:val="21"/>
          <w:u w:val="single"/>
        </w:rPr>
        <w:t xml:space="preserve">                       </w:t>
      </w:r>
      <w:r>
        <w:rPr>
          <w:rFonts w:hint="eastAsia" w:hAnsi="宋体" w:cs="宋体"/>
          <w:color w:val="000000"/>
          <w:szCs w:val="21"/>
        </w:rPr>
        <w:t xml:space="preserve">     开户银行：</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账  号：</w:t>
      </w:r>
      <w:r>
        <w:rPr>
          <w:rFonts w:hint="eastAsia" w:hAnsi="宋体" w:cs="宋体"/>
          <w:color w:val="000000"/>
          <w:szCs w:val="21"/>
          <w:u w:val="single"/>
        </w:rPr>
        <w:t xml:space="preserve">                         </w:t>
      </w:r>
      <w:r>
        <w:rPr>
          <w:rFonts w:hint="eastAsia" w:hAnsi="宋体" w:cs="宋体"/>
          <w:color w:val="000000"/>
          <w:szCs w:val="21"/>
        </w:rPr>
        <w:t xml:space="preserve">     账  号：</w:t>
      </w:r>
      <w:r>
        <w:rPr>
          <w:rFonts w:hint="eastAsia" w:hAnsi="宋体" w:cs="宋体"/>
          <w:color w:val="000000"/>
          <w:szCs w:val="21"/>
          <w:u w:val="single"/>
        </w:rPr>
        <w:t xml:space="preserve">                      </w:t>
      </w:r>
    </w:p>
    <w:p>
      <w:pPr>
        <w:pStyle w:val="5"/>
        <w:ind w:firstLine="560"/>
        <w:rPr>
          <w:rFonts w:ascii="宋体" w:hAnsi="宋体" w:eastAsia="宋体" w:cs="宋体"/>
          <w:b/>
          <w:color w:val="000000"/>
          <w:szCs w:val="21"/>
        </w:rPr>
      </w:pPr>
      <w:r>
        <w:rPr>
          <w:rFonts w:hint="eastAsia" w:hAnsi="宋体" w:cs="宋体"/>
          <w:sz w:val="28"/>
        </w:rPr>
        <w:br w:type="page"/>
      </w:r>
    </w:p>
    <w:p>
      <w:pPr>
        <w:pStyle w:val="2"/>
        <w:jc w:val="center"/>
        <w:rPr>
          <w:rFonts w:hint="eastAsia"/>
          <w:color w:val="000000" w:themeColor="text1"/>
          <w:sz w:val="40"/>
          <w:szCs w:val="40"/>
        </w:rPr>
      </w:pPr>
      <w:bookmarkStart w:id="53" w:name="_Toc1450"/>
      <w:r>
        <w:rPr>
          <w:rFonts w:hint="eastAsia"/>
          <w:color w:val="000000" w:themeColor="text1"/>
          <w:sz w:val="40"/>
          <w:szCs w:val="40"/>
        </w:rPr>
        <w:t>第六章  响应文件格式</w:t>
      </w:r>
      <w:bookmarkEnd w:id="53"/>
    </w:p>
    <w:p>
      <w:pPr>
        <w:snapToGrid w:val="0"/>
        <w:spacing w:line="360" w:lineRule="auto"/>
        <w:jc w:val="right"/>
        <w:rPr>
          <w:rFonts w:ascii="微软雅黑" w:hAnsi="微软雅黑" w:eastAsia="微软雅黑"/>
          <w:color w:val="000000" w:themeColor="text1"/>
          <w:sz w:val="24"/>
          <w:szCs w:val="24"/>
        </w:rPr>
      </w:pPr>
    </w:p>
    <w:p>
      <w:pPr>
        <w:spacing w:line="360" w:lineRule="auto"/>
        <w:jc w:val="right"/>
        <w:rPr>
          <w:rFonts w:ascii="微软雅黑" w:hAnsi="微软雅黑" w:eastAsia="微软雅黑"/>
          <w:color w:val="000000" w:themeColor="text1"/>
          <w:sz w:val="24"/>
          <w:szCs w:val="24"/>
        </w:rPr>
      </w:pPr>
      <w:r>
        <w:rPr>
          <w:rFonts w:ascii="宋体" w:hAnsi="宋体" w:eastAsia="宋体"/>
          <w:b/>
          <w:bCs/>
          <w:color w:val="000000" w:themeColor="text1"/>
          <w:sz w:val="32"/>
          <w:szCs w:val="32"/>
        </w:rPr>
        <w:t>正本/副本</w:t>
      </w: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pacing w:line="360" w:lineRule="auto"/>
        <w:jc w:val="center"/>
        <w:rPr>
          <w:rFonts w:ascii="微软雅黑" w:hAnsi="微软雅黑" w:eastAsia="微软雅黑"/>
          <w:color w:val="000000" w:themeColor="text1"/>
          <w:sz w:val="24"/>
          <w:szCs w:val="24"/>
        </w:rPr>
      </w:pPr>
      <w:r>
        <w:rPr>
          <w:rFonts w:ascii="宋体" w:hAnsi="宋体" w:eastAsia="宋体"/>
          <w:b/>
          <w:bCs/>
          <w:color w:val="000000" w:themeColor="text1"/>
          <w:sz w:val="44"/>
          <w:szCs w:val="44"/>
          <w:u w:val="single"/>
        </w:rPr>
        <w:t>             </w:t>
      </w:r>
      <w:r>
        <w:rPr>
          <w:rFonts w:ascii="宋体" w:hAnsi="宋体" w:eastAsia="宋体"/>
          <w:b/>
          <w:bCs/>
          <w:color w:val="000000" w:themeColor="text1"/>
          <w:sz w:val="44"/>
          <w:szCs w:val="44"/>
        </w:rPr>
        <w:t>项目</w:t>
      </w:r>
    </w:p>
    <w:p>
      <w:pPr>
        <w:snapToGrid w:val="0"/>
        <w:spacing w:line="360" w:lineRule="auto"/>
        <w:jc w:val="center"/>
        <w:rPr>
          <w:rFonts w:ascii="微软雅黑" w:hAnsi="微软雅黑" w:eastAsia="微软雅黑"/>
          <w:color w:val="000000" w:themeColor="text1"/>
          <w:sz w:val="24"/>
          <w:szCs w:val="24"/>
        </w:rPr>
      </w:pPr>
    </w:p>
    <w:p>
      <w:pPr>
        <w:spacing w:line="360" w:lineRule="auto"/>
        <w:jc w:val="center"/>
        <w:rPr>
          <w:rFonts w:ascii="微软雅黑" w:hAnsi="微软雅黑" w:eastAsia="微软雅黑"/>
          <w:color w:val="000000" w:themeColor="text1"/>
          <w:sz w:val="32"/>
          <w:szCs w:val="32"/>
        </w:rPr>
      </w:pPr>
      <w:r>
        <w:rPr>
          <w:rFonts w:ascii="宋体" w:hAnsi="宋体" w:eastAsia="宋体"/>
          <w:b/>
          <w:bCs/>
          <w:color w:val="000000" w:themeColor="text1"/>
          <w:sz w:val="32"/>
          <w:szCs w:val="32"/>
        </w:rPr>
        <w:t>响 应 文 件</w:t>
      </w:r>
    </w:p>
    <w:p>
      <w:pPr>
        <w:spacing w:before="48" w:after="48" w:line="360" w:lineRule="auto"/>
        <w:jc w:val="center"/>
        <w:rPr>
          <w:rFonts w:ascii="微软雅黑" w:hAnsi="微软雅黑" w:eastAsia="微软雅黑"/>
          <w:color w:val="000000" w:themeColor="text1"/>
          <w:sz w:val="24"/>
          <w:szCs w:val="24"/>
        </w:rPr>
      </w:pPr>
    </w:p>
    <w:p>
      <w:pPr>
        <w:spacing w:before="48" w:after="48"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napToGrid w:val="0"/>
        <w:spacing w:line="360" w:lineRule="auto"/>
        <w:jc w:val="center"/>
        <w:rPr>
          <w:rFonts w:ascii="微软雅黑" w:hAnsi="微软雅黑" w:eastAsia="微软雅黑"/>
          <w:color w:val="000000" w:themeColor="text1"/>
          <w:sz w:val="24"/>
          <w:szCs w:val="24"/>
        </w:rPr>
      </w:pPr>
    </w:p>
    <w:p>
      <w:pPr>
        <w:spacing w:before="48" w:after="48" w:line="360" w:lineRule="auto"/>
        <w:ind w:left="197" w:leftChars="94" w:firstLine="482" w:firstLineChars="200"/>
        <w:jc w:val="left"/>
        <w:rPr>
          <w:rFonts w:ascii="微软雅黑" w:hAnsi="微软雅黑" w:eastAsia="微软雅黑"/>
          <w:color w:val="000000" w:themeColor="text1"/>
          <w:sz w:val="24"/>
          <w:szCs w:val="24"/>
        </w:rPr>
      </w:pPr>
      <w:r>
        <w:rPr>
          <w:rFonts w:ascii="宋体" w:hAnsi="宋体" w:eastAsia="宋体"/>
          <w:b/>
          <w:bCs/>
          <w:color w:val="000000" w:themeColor="text1"/>
          <w:sz w:val="24"/>
          <w:szCs w:val="24"/>
        </w:rPr>
        <w:t>项目名称：</w:t>
      </w:r>
      <w:r>
        <w:rPr>
          <w:rFonts w:ascii="宋体" w:hAnsi="宋体" w:eastAsia="宋体"/>
          <w:b/>
          <w:bCs/>
          <w:color w:val="000000" w:themeColor="text1"/>
          <w:sz w:val="24"/>
          <w:szCs w:val="24"/>
          <w:u w:val="single"/>
        </w:rPr>
        <w:t>              </w:t>
      </w:r>
      <w:r>
        <w:rPr>
          <w:rFonts w:hint="eastAsia" w:ascii="宋体" w:hAnsi="宋体" w:eastAsia="宋体"/>
          <w:b/>
          <w:bCs/>
          <w:color w:val="000000" w:themeColor="text1"/>
          <w:sz w:val="24"/>
          <w:szCs w:val="24"/>
          <w:u w:val="single"/>
        </w:rPr>
        <w:t xml:space="preserve">          </w:t>
      </w:r>
      <w:r>
        <w:rPr>
          <w:rFonts w:ascii="宋体" w:hAnsi="宋体" w:eastAsia="宋体"/>
          <w:b/>
          <w:bCs/>
          <w:color w:val="000000" w:themeColor="text1"/>
          <w:sz w:val="24"/>
          <w:szCs w:val="24"/>
          <w:u w:val="single"/>
        </w:rPr>
        <w:t>        </w:t>
      </w:r>
    </w:p>
    <w:p>
      <w:pPr>
        <w:spacing w:before="48" w:after="48" w:line="360" w:lineRule="auto"/>
        <w:ind w:left="197" w:leftChars="94" w:firstLine="482" w:firstLineChars="200"/>
        <w:jc w:val="left"/>
        <w:rPr>
          <w:rFonts w:ascii="微软雅黑" w:hAnsi="微软雅黑" w:eastAsia="微软雅黑"/>
          <w:color w:val="000000" w:themeColor="text1"/>
          <w:sz w:val="24"/>
          <w:szCs w:val="24"/>
        </w:rPr>
      </w:pPr>
      <w:r>
        <w:rPr>
          <w:rFonts w:ascii="宋体" w:hAnsi="宋体" w:eastAsia="宋体"/>
          <w:b/>
          <w:bCs/>
          <w:color w:val="000000" w:themeColor="text1"/>
          <w:sz w:val="24"/>
          <w:szCs w:val="24"/>
        </w:rPr>
        <w:t>供应商名称：</w:t>
      </w:r>
      <w:r>
        <w:rPr>
          <w:rFonts w:ascii="宋体" w:hAnsi="宋体" w:eastAsia="宋体"/>
          <w:b/>
          <w:bCs/>
          <w:color w:val="000000" w:themeColor="text1"/>
          <w:sz w:val="24"/>
          <w:szCs w:val="24"/>
          <w:u w:val="single"/>
        </w:rPr>
        <w:t>           </w:t>
      </w:r>
      <w:r>
        <w:rPr>
          <w:rFonts w:hint="eastAsia" w:ascii="宋体" w:hAnsi="宋体" w:eastAsia="宋体"/>
          <w:b/>
          <w:bCs/>
          <w:color w:val="000000" w:themeColor="text1"/>
          <w:sz w:val="24"/>
          <w:szCs w:val="24"/>
          <w:u w:val="single"/>
        </w:rPr>
        <w:t xml:space="preserve">        </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w:t>
      </w:r>
      <w:r>
        <w:rPr>
          <w:rFonts w:hint="eastAsia" w:ascii="宋体" w:hAnsi="宋体" w:eastAsia="宋体"/>
          <w:b/>
          <w:bCs/>
          <w:color w:val="000000" w:themeColor="text1"/>
          <w:sz w:val="24"/>
          <w:szCs w:val="24"/>
        </w:rPr>
        <w:t>签</w:t>
      </w:r>
      <w:r>
        <w:rPr>
          <w:rFonts w:ascii="宋体" w:hAnsi="宋体" w:eastAsia="宋体"/>
          <w:b/>
          <w:bCs/>
          <w:color w:val="000000" w:themeColor="text1"/>
          <w:sz w:val="24"/>
          <w:szCs w:val="24"/>
        </w:rPr>
        <w:t>章）</w:t>
      </w:r>
    </w:p>
    <w:p>
      <w:pPr>
        <w:spacing w:before="48" w:after="48" w:line="360" w:lineRule="auto"/>
        <w:jc w:val="center"/>
        <w:rPr>
          <w:rFonts w:ascii="宋体" w:hAnsi="宋体" w:eastAsia="宋体"/>
          <w:b/>
          <w:bCs/>
          <w:color w:val="000000" w:themeColor="text1"/>
          <w:sz w:val="24"/>
          <w:szCs w:val="24"/>
        </w:rPr>
      </w:pPr>
      <w:r>
        <w:rPr>
          <w:rFonts w:ascii="宋体" w:hAnsi="宋体" w:eastAsia="宋体"/>
          <w:b/>
          <w:bCs/>
          <w:color w:val="000000" w:themeColor="text1"/>
          <w:sz w:val="24"/>
          <w:szCs w:val="24"/>
        </w:rPr>
        <w:t>日  期：</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年</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月</w:t>
      </w:r>
      <w:r>
        <w:rPr>
          <w:rFonts w:ascii="宋体" w:hAnsi="宋体" w:eastAsia="宋体"/>
          <w:b/>
          <w:bCs/>
          <w:color w:val="000000" w:themeColor="text1"/>
          <w:sz w:val="24"/>
          <w:szCs w:val="24"/>
          <w:u w:val="single"/>
        </w:rPr>
        <w:t>    </w:t>
      </w:r>
      <w:r>
        <w:rPr>
          <w:rFonts w:ascii="宋体" w:hAnsi="宋体" w:eastAsia="宋体"/>
          <w:b/>
          <w:bCs/>
          <w:color w:val="000000" w:themeColor="text1"/>
          <w:sz w:val="24"/>
          <w:szCs w:val="24"/>
        </w:rPr>
        <w:t>日</w:t>
      </w:r>
    </w:p>
    <w:p>
      <w:pPr>
        <w:pStyle w:val="13"/>
        <w:ind w:left="0" w:firstLine="0" w:firstLineChars="0"/>
        <w:jc w:val="center"/>
        <w:rPr>
          <w:rFonts w:ascii="宋体" w:hAnsi="宋体" w:eastAsia="宋体" w:cs="宋体"/>
          <w:b/>
          <w:bCs/>
          <w:color w:val="000000" w:themeColor="text1"/>
          <w:szCs w:val="32"/>
        </w:rPr>
      </w:pPr>
      <w:r>
        <w:rPr>
          <w:color w:val="000000" w:themeColor="text1"/>
        </w:rPr>
        <w:br w:type="page"/>
      </w:r>
      <w:r>
        <w:rPr>
          <w:rFonts w:hint="eastAsia" w:ascii="宋体" w:hAnsi="宋体" w:eastAsia="宋体" w:cs="宋体"/>
          <w:b/>
          <w:bCs/>
          <w:color w:val="000000" w:themeColor="text1"/>
          <w:szCs w:val="32"/>
        </w:rPr>
        <w:t>一、响应函</w:t>
      </w:r>
    </w:p>
    <w:p>
      <w:pPr>
        <w:tabs>
          <w:tab w:val="center" w:pos="4819"/>
          <w:tab w:val="left" w:pos="7020"/>
        </w:tabs>
        <w:adjustRightInd w:val="0"/>
        <w:snapToGrid w:val="0"/>
        <w:spacing w:line="384" w:lineRule="auto"/>
        <w:jc w:val="left"/>
        <w:rPr>
          <w:rFonts w:hint="eastAsia"/>
          <w:color w:val="000000" w:themeColor="text1"/>
          <w:szCs w:val="24"/>
        </w:rPr>
      </w:pPr>
      <w:r>
        <w:rPr>
          <w:color w:val="000000" w:themeColor="text1"/>
          <w:szCs w:val="24"/>
        </w:rPr>
        <w:t>致</w:t>
      </w:r>
      <w:r>
        <w:rPr>
          <w:rFonts w:hint="eastAsia"/>
          <w:color w:val="000000" w:themeColor="text1"/>
          <w:szCs w:val="24"/>
          <w:u w:val="single"/>
        </w:rPr>
        <w:t xml:space="preserve">                  </w:t>
      </w:r>
      <w:r>
        <w:rPr>
          <w:color w:val="000000" w:themeColor="text1"/>
          <w:szCs w:val="24"/>
        </w:rPr>
        <w:t>：</w:t>
      </w:r>
    </w:p>
    <w:p>
      <w:pPr>
        <w:tabs>
          <w:tab w:val="left" w:pos="1080"/>
        </w:tabs>
        <w:adjustRightInd w:val="0"/>
        <w:snapToGrid w:val="0"/>
        <w:spacing w:line="384" w:lineRule="auto"/>
        <w:ind w:firstLine="420" w:firstLineChars="200"/>
        <w:rPr>
          <w:rFonts w:hint="eastAsia"/>
          <w:color w:val="000000" w:themeColor="text1"/>
          <w:szCs w:val="24"/>
        </w:rPr>
      </w:pPr>
      <w:r>
        <w:rPr>
          <w:rFonts w:hint="eastAsia"/>
          <w:color w:val="000000" w:themeColor="text1"/>
          <w:szCs w:val="24"/>
        </w:rPr>
        <w:t>1、</w:t>
      </w:r>
      <w:r>
        <w:rPr>
          <w:color w:val="000000" w:themeColor="text1"/>
          <w:szCs w:val="24"/>
        </w:rPr>
        <w:t>在考察了现场和研究了</w:t>
      </w:r>
      <w:r>
        <w:rPr>
          <w:rFonts w:hint="eastAsia"/>
          <w:color w:val="000000" w:themeColor="text1"/>
          <w:szCs w:val="24"/>
        </w:rPr>
        <w:t>本询价文件</w:t>
      </w:r>
      <w:r>
        <w:rPr>
          <w:color w:val="000000" w:themeColor="text1"/>
          <w:szCs w:val="24"/>
        </w:rPr>
        <w:t>以及补充通知或修改</w:t>
      </w:r>
      <w:r>
        <w:rPr>
          <w:rFonts w:hint="eastAsia"/>
          <w:color w:val="000000" w:themeColor="text1"/>
          <w:szCs w:val="24"/>
        </w:rPr>
        <w:t>文件</w:t>
      </w:r>
      <w:r>
        <w:rPr>
          <w:color w:val="000000" w:themeColor="text1"/>
          <w:szCs w:val="24"/>
        </w:rPr>
        <w:t>后，</w:t>
      </w:r>
      <w:r>
        <w:rPr>
          <w:b/>
          <w:color w:val="000000" w:themeColor="text1"/>
          <w:szCs w:val="24"/>
        </w:rPr>
        <w:t>我方愿以</w:t>
      </w:r>
      <w:r>
        <w:rPr>
          <w:rFonts w:hint="eastAsia"/>
          <w:b/>
          <w:color w:val="000000" w:themeColor="text1"/>
          <w:szCs w:val="24"/>
        </w:rPr>
        <w:t>合计报价：（大写）</w:t>
      </w:r>
      <w:r>
        <w:rPr>
          <w:rFonts w:hint="eastAsia"/>
          <w:b/>
          <w:color w:val="000000" w:themeColor="text1"/>
          <w:szCs w:val="24"/>
          <w:u w:val="single"/>
        </w:rPr>
        <w:t xml:space="preserve">       </w:t>
      </w:r>
      <w:r>
        <w:rPr>
          <w:rFonts w:hint="eastAsia"/>
          <w:b/>
          <w:color w:val="000000" w:themeColor="text1"/>
          <w:szCs w:val="24"/>
        </w:rPr>
        <w:t>元（小写￥</w:t>
      </w:r>
      <w:r>
        <w:rPr>
          <w:b/>
          <w:color w:val="000000" w:themeColor="text1"/>
          <w:szCs w:val="24"/>
          <w:u w:val="single"/>
        </w:rPr>
        <w:t xml:space="preserve">      </w:t>
      </w:r>
      <w:r>
        <w:rPr>
          <w:rFonts w:hint="eastAsia"/>
          <w:b/>
          <w:color w:val="000000" w:themeColor="text1"/>
          <w:szCs w:val="24"/>
        </w:rPr>
        <w:t xml:space="preserve">元） </w:t>
      </w:r>
      <w:r>
        <w:rPr>
          <w:color w:val="000000" w:themeColor="text1"/>
          <w:szCs w:val="24"/>
        </w:rPr>
        <w:t>承担</w:t>
      </w:r>
      <w:r>
        <w:rPr>
          <w:rFonts w:hint="eastAsia"/>
          <w:color w:val="000000" w:themeColor="text1"/>
          <w:szCs w:val="24"/>
        </w:rPr>
        <w:t>本项目</w:t>
      </w:r>
      <w:r>
        <w:rPr>
          <w:color w:val="000000" w:themeColor="text1"/>
          <w:szCs w:val="24"/>
        </w:rPr>
        <w:t>全部工作</w:t>
      </w:r>
      <w:r>
        <w:rPr>
          <w:rFonts w:hint="eastAsia"/>
          <w:color w:val="000000" w:themeColor="text1"/>
          <w:szCs w:val="24"/>
        </w:rPr>
        <w:t>，具体报价见报价明细表：</w:t>
      </w:r>
    </w:p>
    <w:p>
      <w:pPr>
        <w:adjustRightInd w:val="0"/>
        <w:snapToGrid w:val="0"/>
        <w:spacing w:line="384" w:lineRule="auto"/>
        <w:rPr>
          <w:rFonts w:hint="eastAsia"/>
          <w:color w:val="000000" w:themeColor="text1"/>
          <w:szCs w:val="24"/>
        </w:rPr>
      </w:pPr>
      <w:r>
        <w:rPr>
          <w:rFonts w:hint="eastAsia"/>
          <w:color w:val="000000" w:themeColor="text1"/>
          <w:szCs w:val="24"/>
        </w:rPr>
        <w:t xml:space="preserve">    2、</w:t>
      </w:r>
      <w:r>
        <w:rPr>
          <w:color w:val="000000" w:themeColor="text1"/>
          <w:szCs w:val="24"/>
        </w:rPr>
        <w:t>如果贵方接受我方</w:t>
      </w:r>
      <w:r>
        <w:rPr>
          <w:rFonts w:hint="eastAsia"/>
          <w:color w:val="000000" w:themeColor="text1"/>
          <w:szCs w:val="24"/>
        </w:rPr>
        <w:t>响应文件</w:t>
      </w:r>
      <w:r>
        <w:rPr>
          <w:color w:val="000000" w:themeColor="text1"/>
          <w:szCs w:val="24"/>
        </w:rPr>
        <w:t>，我方保证</w:t>
      </w:r>
      <w:r>
        <w:rPr>
          <w:rFonts w:hint="eastAsia"/>
          <w:color w:val="000000" w:themeColor="text1"/>
          <w:szCs w:val="24"/>
        </w:rPr>
        <w:t>按询价文件</w:t>
      </w:r>
      <w:r>
        <w:rPr>
          <w:color w:val="000000" w:themeColor="text1"/>
          <w:szCs w:val="24"/>
        </w:rPr>
        <w:t>规定完成合同规定的全部工作。</w:t>
      </w:r>
    </w:p>
    <w:p>
      <w:pPr>
        <w:adjustRightInd w:val="0"/>
        <w:snapToGrid w:val="0"/>
        <w:spacing w:line="384" w:lineRule="auto"/>
        <w:rPr>
          <w:rFonts w:hint="eastAsia"/>
          <w:color w:val="000000" w:themeColor="text1"/>
          <w:szCs w:val="24"/>
        </w:rPr>
      </w:pPr>
      <w:r>
        <w:rPr>
          <w:color w:val="000000" w:themeColor="text1"/>
          <w:szCs w:val="24"/>
        </w:rPr>
        <w:t>　　</w:t>
      </w:r>
      <w:r>
        <w:rPr>
          <w:rFonts w:hint="eastAsia"/>
          <w:color w:val="000000" w:themeColor="text1"/>
          <w:szCs w:val="24"/>
        </w:rPr>
        <w:t>3、</w:t>
      </w:r>
      <w:r>
        <w:rPr>
          <w:color w:val="000000" w:themeColor="text1"/>
          <w:szCs w:val="24"/>
        </w:rPr>
        <w:t>我方同意在</w:t>
      </w:r>
      <w:r>
        <w:rPr>
          <w:rFonts w:hint="eastAsia"/>
          <w:color w:val="000000" w:themeColor="text1"/>
          <w:szCs w:val="24"/>
        </w:rPr>
        <w:t>询价文件规定的有效期</w:t>
      </w:r>
      <w:r>
        <w:rPr>
          <w:color w:val="000000" w:themeColor="text1"/>
          <w:szCs w:val="24"/>
        </w:rPr>
        <w:t>内遵守本投标。在该期限满期之前，本</w:t>
      </w:r>
      <w:r>
        <w:rPr>
          <w:rFonts w:hint="eastAsia"/>
          <w:color w:val="000000" w:themeColor="text1"/>
          <w:szCs w:val="24"/>
        </w:rPr>
        <w:t>响应文件</w:t>
      </w:r>
      <w:r>
        <w:rPr>
          <w:color w:val="000000" w:themeColor="text1"/>
          <w:szCs w:val="24"/>
        </w:rPr>
        <w:t>对我方始终有约束力，并可随时被接受。</w:t>
      </w:r>
    </w:p>
    <w:p>
      <w:pPr>
        <w:adjustRightInd w:val="0"/>
        <w:snapToGrid w:val="0"/>
        <w:spacing w:line="384" w:lineRule="auto"/>
        <w:rPr>
          <w:rFonts w:hint="eastAsia"/>
          <w:color w:val="000000" w:themeColor="text1"/>
          <w:szCs w:val="24"/>
        </w:rPr>
      </w:pPr>
      <w:r>
        <w:rPr>
          <w:color w:val="000000" w:themeColor="text1"/>
          <w:szCs w:val="24"/>
        </w:rPr>
        <w:t>　　</w:t>
      </w:r>
      <w:r>
        <w:rPr>
          <w:rFonts w:hint="eastAsia"/>
          <w:color w:val="000000" w:themeColor="text1"/>
          <w:szCs w:val="24"/>
        </w:rPr>
        <w:t>4、</w:t>
      </w:r>
      <w:r>
        <w:rPr>
          <w:color w:val="000000" w:themeColor="text1"/>
          <w:szCs w:val="24"/>
        </w:rPr>
        <w:t>在正式合同协议制定和签署之前，本</w:t>
      </w:r>
      <w:r>
        <w:rPr>
          <w:rFonts w:hint="eastAsia"/>
          <w:color w:val="000000" w:themeColor="text1"/>
          <w:szCs w:val="24"/>
        </w:rPr>
        <w:t>响应文件书</w:t>
      </w:r>
      <w:r>
        <w:rPr>
          <w:color w:val="000000" w:themeColor="text1"/>
          <w:szCs w:val="24"/>
        </w:rPr>
        <w:t>连同贵方的中标通知书应成为约束</w:t>
      </w:r>
      <w:r>
        <w:rPr>
          <w:rFonts w:hint="eastAsia"/>
          <w:color w:val="000000" w:themeColor="text1"/>
          <w:szCs w:val="24"/>
        </w:rPr>
        <w:t>双</w:t>
      </w:r>
      <w:r>
        <w:rPr>
          <w:color w:val="000000" w:themeColor="text1"/>
          <w:szCs w:val="24"/>
        </w:rPr>
        <w:t>方的合同。</w:t>
      </w:r>
    </w:p>
    <w:p>
      <w:pPr>
        <w:adjustRightInd w:val="0"/>
        <w:snapToGrid w:val="0"/>
        <w:spacing w:line="384" w:lineRule="auto"/>
        <w:rPr>
          <w:rFonts w:hint="eastAsia"/>
          <w:color w:val="000000" w:themeColor="text1"/>
          <w:szCs w:val="24"/>
        </w:rPr>
      </w:pPr>
      <w:r>
        <w:rPr>
          <w:color w:val="000000" w:themeColor="text1"/>
          <w:szCs w:val="24"/>
        </w:rPr>
        <w:t>　　</w:t>
      </w:r>
      <w:r>
        <w:rPr>
          <w:rFonts w:hint="eastAsia"/>
          <w:color w:val="000000" w:themeColor="text1"/>
          <w:szCs w:val="24"/>
        </w:rPr>
        <w:t>5、我方同意按照询价文件的要求递交询价保证金。并且承诺，在我方成为合同签字人后拒绝签订合同，我方将放弃要求退还该保证金的权力。</w:t>
      </w:r>
    </w:p>
    <w:p>
      <w:pPr>
        <w:snapToGrid w:val="0"/>
        <w:spacing w:line="384" w:lineRule="auto"/>
        <w:ind w:left="239" w:leftChars="114"/>
        <w:rPr>
          <w:rFonts w:hint="eastAsia"/>
          <w:color w:val="000000" w:themeColor="text1"/>
          <w:szCs w:val="24"/>
        </w:rPr>
      </w:pPr>
      <w:r>
        <w:rPr>
          <w:rFonts w:hint="eastAsia"/>
          <w:color w:val="000000" w:themeColor="text1"/>
          <w:szCs w:val="24"/>
        </w:rPr>
        <w:t xml:space="preserve">  6、一旦我方中标，我方承诺将在</w:t>
      </w:r>
      <w:r>
        <w:rPr>
          <w:color w:val="000000" w:themeColor="text1"/>
          <w:szCs w:val="24"/>
        </w:rPr>
        <w:t>接到中标通知书后</w:t>
      </w:r>
      <w:r>
        <w:rPr>
          <w:rFonts w:hint="eastAsia"/>
          <w:color w:val="000000" w:themeColor="text1"/>
          <w:szCs w:val="24"/>
        </w:rPr>
        <w:t>3日内</w:t>
      </w:r>
      <w:r>
        <w:rPr>
          <w:color w:val="000000" w:themeColor="text1"/>
          <w:szCs w:val="24"/>
        </w:rPr>
        <w:t>签订合同。</w:t>
      </w:r>
    </w:p>
    <w:p>
      <w:pPr>
        <w:spacing w:line="384" w:lineRule="auto"/>
        <w:ind w:firstLine="420" w:firstLineChars="200"/>
        <w:rPr>
          <w:rFonts w:hint="eastAsia"/>
          <w:color w:val="000000" w:themeColor="text1"/>
          <w:szCs w:val="24"/>
        </w:rPr>
      </w:pPr>
      <w:r>
        <w:rPr>
          <w:rFonts w:hint="eastAsia"/>
          <w:color w:val="000000" w:themeColor="text1"/>
          <w:szCs w:val="24"/>
        </w:rPr>
        <w:t>7、我方为本项目提交的投标书一式三份，其中正本一份、副本贰份。</w:t>
      </w:r>
    </w:p>
    <w:p>
      <w:pPr>
        <w:spacing w:line="384" w:lineRule="auto"/>
        <w:ind w:firstLine="420" w:firstLineChars="200"/>
        <w:rPr>
          <w:rFonts w:hint="eastAsia"/>
          <w:color w:val="000000" w:themeColor="text1"/>
          <w:szCs w:val="24"/>
        </w:rPr>
      </w:pPr>
      <w:r>
        <w:rPr>
          <w:rFonts w:hint="eastAsia"/>
          <w:color w:val="000000" w:themeColor="text1"/>
          <w:szCs w:val="24"/>
        </w:rPr>
        <w:t>8、我方愿意提供可能另外要求的、与询价文件有关的证明文件资料，并保证我方已提供和将要提供文件的真实性、合法性。否则，自愿依法接受取消投标资格、记入信用档案、取消中标资格、没收询价保证金等有关处理，愿意承担法律责任，给采购人造成损失的，依法承担赔偿责任。</w:t>
      </w:r>
    </w:p>
    <w:p>
      <w:pPr>
        <w:spacing w:line="384" w:lineRule="auto"/>
        <w:ind w:firstLine="420" w:firstLineChars="200"/>
        <w:rPr>
          <w:rFonts w:hint="eastAsia"/>
          <w:color w:val="000000" w:themeColor="text1"/>
          <w:szCs w:val="24"/>
        </w:rPr>
      </w:pPr>
      <w:r>
        <w:rPr>
          <w:rFonts w:hint="eastAsia"/>
          <w:color w:val="000000" w:themeColor="text1"/>
          <w:szCs w:val="24"/>
        </w:rPr>
        <w:t>供应商名称</w:t>
      </w:r>
      <w:r>
        <w:rPr>
          <w:rFonts w:hint="eastAsia"/>
          <w:color w:val="000000" w:themeColor="text1"/>
          <w:szCs w:val="24"/>
          <w:u w:val="single"/>
        </w:rPr>
        <w:t xml:space="preserve">：                                </w:t>
      </w:r>
      <w:r>
        <w:rPr>
          <w:rFonts w:hint="eastAsia"/>
          <w:color w:val="000000" w:themeColor="text1"/>
          <w:szCs w:val="24"/>
        </w:rPr>
        <w:t>（签章）</w:t>
      </w:r>
    </w:p>
    <w:p>
      <w:pPr>
        <w:spacing w:line="384" w:lineRule="auto"/>
        <w:ind w:firstLine="420" w:firstLineChars="200"/>
        <w:rPr>
          <w:rFonts w:hint="eastAsia"/>
          <w:color w:val="000000" w:themeColor="text1"/>
          <w:szCs w:val="24"/>
        </w:rPr>
      </w:pPr>
      <w:r>
        <w:rPr>
          <w:rFonts w:hint="eastAsia"/>
          <w:color w:val="000000" w:themeColor="text1"/>
          <w:szCs w:val="24"/>
        </w:rPr>
        <w:t>日  期：</w:t>
      </w:r>
      <w:r>
        <w:rPr>
          <w:rFonts w:hint="eastAsia"/>
          <w:color w:val="000000" w:themeColor="text1"/>
          <w:szCs w:val="24"/>
          <w:u w:val="single"/>
        </w:rPr>
        <w:t xml:space="preserve">                     </w:t>
      </w:r>
      <w:r>
        <w:rPr>
          <w:rFonts w:hint="eastAsia"/>
          <w:color w:val="000000" w:themeColor="text1"/>
          <w:szCs w:val="24"/>
        </w:rPr>
        <w:t>通讯地址：</w:t>
      </w:r>
      <w:r>
        <w:rPr>
          <w:rFonts w:hint="eastAsia"/>
          <w:color w:val="000000" w:themeColor="text1"/>
          <w:szCs w:val="24"/>
          <w:u w:val="single"/>
        </w:rPr>
        <w:t xml:space="preserve">                   </w:t>
      </w:r>
      <w:r>
        <w:rPr>
          <w:rFonts w:hint="eastAsia"/>
          <w:color w:val="000000" w:themeColor="text1"/>
          <w:szCs w:val="24"/>
        </w:rPr>
        <w:t xml:space="preserve">                  </w:t>
      </w:r>
    </w:p>
    <w:p>
      <w:pPr>
        <w:spacing w:line="384" w:lineRule="auto"/>
        <w:ind w:firstLine="420" w:firstLineChars="200"/>
        <w:rPr>
          <w:rFonts w:hint="eastAsia"/>
          <w:color w:val="000000" w:themeColor="text1"/>
          <w:szCs w:val="24"/>
          <w:u w:val="single"/>
        </w:rPr>
      </w:pPr>
      <w:r>
        <w:rPr>
          <w:rFonts w:hint="eastAsia"/>
          <w:color w:val="000000" w:themeColor="text1"/>
          <w:szCs w:val="24"/>
        </w:rPr>
        <w:t>电   话：</w:t>
      </w:r>
      <w:r>
        <w:rPr>
          <w:rFonts w:hint="eastAsia"/>
          <w:color w:val="000000" w:themeColor="text1"/>
          <w:szCs w:val="24"/>
          <w:u w:val="single"/>
        </w:rPr>
        <w:t xml:space="preserve">                    </w:t>
      </w:r>
      <w:r>
        <w:rPr>
          <w:rFonts w:hint="eastAsia"/>
          <w:color w:val="000000" w:themeColor="text1"/>
          <w:szCs w:val="24"/>
        </w:rPr>
        <w:t>传   真：</w:t>
      </w:r>
      <w:r>
        <w:rPr>
          <w:rFonts w:hint="eastAsia"/>
          <w:color w:val="000000" w:themeColor="text1"/>
          <w:szCs w:val="24"/>
          <w:u w:val="single"/>
        </w:rPr>
        <w:t xml:space="preserve">                    </w:t>
      </w:r>
    </w:p>
    <w:p>
      <w:pPr>
        <w:pStyle w:val="12"/>
        <w:ind w:right="-21" w:firstLine="540"/>
        <w:rPr>
          <w:rFonts w:hint="eastAsia"/>
        </w:rPr>
      </w:pPr>
    </w:p>
    <w:p>
      <w:pPr>
        <w:adjustRightInd w:val="0"/>
        <w:snapToGrid w:val="0"/>
        <w:spacing w:line="384" w:lineRule="auto"/>
        <w:ind w:firstLine="420" w:firstLineChars="200"/>
        <w:jc w:val="right"/>
        <w:rPr>
          <w:rFonts w:hint="eastAsia"/>
          <w:color w:val="000000" w:themeColor="text1"/>
          <w:sz w:val="28"/>
          <w:szCs w:val="28"/>
        </w:rPr>
      </w:pPr>
      <w:r>
        <w:rPr>
          <w:color w:val="000000" w:themeColor="text1"/>
          <w:szCs w:val="24"/>
        </w:rPr>
        <w:t>年　　月　　日</w:t>
      </w:r>
    </w:p>
    <w:p>
      <w:pPr>
        <w:spacing w:line="360" w:lineRule="auto"/>
        <w:jc w:val="left"/>
        <w:rPr>
          <w:rFonts w:ascii="黑体" w:hAnsi="黑体" w:eastAsia="黑体"/>
          <w:color w:val="000000" w:themeColor="text1"/>
          <w:sz w:val="32"/>
          <w:szCs w:val="32"/>
        </w:rPr>
      </w:pPr>
      <w:r>
        <w:rPr>
          <w:rFonts w:asciiTheme="minorEastAsia" w:hAnsiTheme="minorEastAsia" w:cstheme="minorEastAsia"/>
          <w:color w:val="000000" w:themeColor="text1"/>
          <w:sz w:val="24"/>
          <w:szCs w:val="24"/>
        </w:rPr>
        <w:br w:type="page"/>
      </w:r>
      <w:r>
        <w:rPr>
          <w:rFonts w:ascii="黑体" w:hAnsi="黑体" w:eastAsia="黑体"/>
          <w:color w:val="000000" w:themeColor="text1"/>
          <w:sz w:val="32"/>
          <w:szCs w:val="32"/>
        </w:rPr>
        <w:t>附录：供应商诚信承诺书</w:t>
      </w:r>
    </w:p>
    <w:p>
      <w:pPr>
        <w:widowControl/>
        <w:jc w:val="left"/>
        <w:rPr>
          <w:rFonts w:ascii="黑体" w:hAnsi="黑体" w:eastAsia="黑体"/>
          <w:color w:val="000000" w:themeColor="text1"/>
          <w:sz w:val="32"/>
          <w:szCs w:val="32"/>
        </w:rPr>
      </w:pPr>
      <w:r>
        <w:rPr>
          <w:rFonts w:ascii="黑体" w:hAnsi="黑体" w:eastAsia="黑体"/>
          <w:color w:val="000000" w:themeColor="text1"/>
          <w:sz w:val="32"/>
          <w:szCs w:val="32"/>
        </w:rPr>
        <w:t>我单位参加本次采购活动，郑重承诺如下：</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1.本项目提供的所有资料都是真实有效、准确完整。如发现提供虚假资料或与事实不符，同意取消投标和</w:t>
      </w:r>
      <w:r>
        <w:rPr>
          <w:rFonts w:hint="eastAsia" w:ascii="宋体" w:hAnsi="宋体" w:eastAsia="宋体"/>
          <w:color w:val="000000" w:themeColor="text1"/>
          <w:szCs w:val="21"/>
        </w:rPr>
        <w:t>成交</w:t>
      </w:r>
      <w:r>
        <w:rPr>
          <w:rFonts w:ascii="宋体" w:hAnsi="宋体" w:eastAsia="宋体"/>
          <w:color w:val="000000" w:themeColor="text1"/>
          <w:szCs w:val="21"/>
        </w:rPr>
        <w:t>候选人资格。</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2．本项目无资质挂靠、串标、围标情形。否则，同意取消投标和</w:t>
      </w:r>
      <w:r>
        <w:rPr>
          <w:rFonts w:hint="eastAsia" w:ascii="宋体" w:hAnsi="宋体" w:eastAsia="宋体"/>
          <w:color w:val="000000" w:themeColor="text1"/>
          <w:szCs w:val="21"/>
        </w:rPr>
        <w:t>成交</w:t>
      </w:r>
      <w:r>
        <w:rPr>
          <w:rFonts w:ascii="宋体" w:hAnsi="宋体" w:eastAsia="宋体"/>
          <w:color w:val="000000" w:themeColor="text1"/>
          <w:szCs w:val="21"/>
        </w:rPr>
        <w:t>候选人资格。</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3．本次</w:t>
      </w:r>
      <w:r>
        <w:rPr>
          <w:rFonts w:hint="eastAsia" w:ascii="宋体" w:hAnsi="宋体" w:eastAsia="宋体"/>
          <w:color w:val="000000" w:themeColor="text1"/>
          <w:szCs w:val="21"/>
        </w:rPr>
        <w:t>采购</w:t>
      </w:r>
      <w:r>
        <w:rPr>
          <w:rFonts w:ascii="宋体" w:hAnsi="宋体" w:eastAsia="宋体"/>
          <w:color w:val="000000" w:themeColor="text1"/>
          <w:szCs w:val="21"/>
        </w:rPr>
        <w:t>如我方为</w:t>
      </w:r>
      <w:r>
        <w:rPr>
          <w:rFonts w:hint="eastAsia" w:ascii="宋体" w:hAnsi="宋体" w:eastAsia="宋体"/>
          <w:color w:val="000000" w:themeColor="text1"/>
          <w:szCs w:val="21"/>
        </w:rPr>
        <w:t>成交供应商</w:t>
      </w:r>
      <w:r>
        <w:rPr>
          <w:rFonts w:ascii="宋体" w:hAnsi="宋体" w:eastAsia="宋体"/>
          <w:color w:val="000000" w:themeColor="text1"/>
          <w:szCs w:val="21"/>
        </w:rPr>
        <w:t>，除不可抗力外，决不因任何原因放弃</w:t>
      </w:r>
      <w:r>
        <w:rPr>
          <w:rFonts w:hint="eastAsia" w:ascii="宋体" w:hAnsi="宋体" w:eastAsia="宋体"/>
          <w:color w:val="000000" w:themeColor="text1"/>
          <w:szCs w:val="21"/>
        </w:rPr>
        <w:t>成交</w:t>
      </w:r>
      <w:r>
        <w:rPr>
          <w:rFonts w:ascii="宋体" w:hAnsi="宋体" w:eastAsia="宋体"/>
          <w:color w:val="000000" w:themeColor="text1"/>
          <w:szCs w:val="21"/>
        </w:rPr>
        <w:t>候选人资格。</w:t>
      </w:r>
    </w:p>
    <w:p>
      <w:pPr>
        <w:spacing w:line="500" w:lineRule="exact"/>
        <w:jc w:val="left"/>
        <w:rPr>
          <w:rFonts w:ascii="微软雅黑" w:hAnsi="微软雅黑" w:eastAsia="微软雅黑"/>
          <w:color w:val="000000" w:themeColor="text1"/>
          <w:sz w:val="24"/>
          <w:szCs w:val="24"/>
        </w:rPr>
      </w:pPr>
      <w:r>
        <w:rPr>
          <w:rFonts w:hint="eastAsia" w:ascii="宋体" w:hAnsi="宋体" w:eastAsia="宋体"/>
          <w:color w:val="000000" w:themeColor="text1"/>
          <w:szCs w:val="21"/>
        </w:rPr>
        <w:t>4</w:t>
      </w:r>
      <w:r>
        <w:rPr>
          <w:rFonts w:ascii="宋体" w:hAnsi="宋体" w:eastAsia="宋体"/>
          <w:color w:val="000000" w:themeColor="text1"/>
          <w:szCs w:val="21"/>
        </w:rPr>
        <w:t>．我方</w:t>
      </w:r>
      <w:r>
        <w:rPr>
          <w:rFonts w:hint="eastAsia" w:ascii="宋体" w:hAnsi="宋体" w:eastAsia="宋体"/>
          <w:color w:val="000000" w:themeColor="text1"/>
          <w:szCs w:val="21"/>
        </w:rPr>
        <w:t>成交</w:t>
      </w:r>
      <w:r>
        <w:rPr>
          <w:rFonts w:ascii="宋体" w:hAnsi="宋体" w:eastAsia="宋体"/>
          <w:color w:val="000000" w:themeColor="text1"/>
          <w:szCs w:val="21"/>
        </w:rPr>
        <w:t>后，严格按照</w:t>
      </w:r>
      <w:r>
        <w:rPr>
          <w:rFonts w:hint="eastAsia" w:ascii="宋体" w:hAnsi="宋体" w:eastAsia="宋体"/>
          <w:color w:val="000000" w:themeColor="text1"/>
          <w:szCs w:val="21"/>
        </w:rPr>
        <w:t>询价</w:t>
      </w:r>
      <w:r>
        <w:rPr>
          <w:rFonts w:ascii="宋体" w:hAnsi="宋体" w:eastAsia="宋体"/>
          <w:color w:val="000000" w:themeColor="text1"/>
          <w:szCs w:val="21"/>
        </w:rPr>
        <w:t>文件和我单位投标文件的约定签订合同。</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5</w:t>
      </w:r>
      <w:r>
        <w:rPr>
          <w:rFonts w:ascii="宋体" w:hAnsi="宋体" w:eastAsia="宋体"/>
          <w:color w:val="000000" w:themeColor="text1"/>
          <w:szCs w:val="21"/>
        </w:rPr>
        <w:t>．我方达不到</w:t>
      </w:r>
      <w:r>
        <w:rPr>
          <w:rFonts w:hint="eastAsia" w:ascii="宋体" w:hAnsi="宋体" w:eastAsia="宋体"/>
          <w:color w:val="000000" w:themeColor="text1"/>
          <w:szCs w:val="21"/>
        </w:rPr>
        <w:t>成交</w:t>
      </w:r>
      <w:r>
        <w:rPr>
          <w:rFonts w:ascii="宋体" w:hAnsi="宋体" w:eastAsia="宋体"/>
          <w:color w:val="000000" w:themeColor="text1"/>
          <w:szCs w:val="21"/>
        </w:rPr>
        <w:t>公告</w:t>
      </w:r>
      <w:r>
        <w:rPr>
          <w:rFonts w:hint="eastAsia" w:ascii="宋体" w:hAnsi="宋体" w:eastAsia="宋体"/>
          <w:color w:val="000000" w:themeColor="text1"/>
          <w:szCs w:val="21"/>
        </w:rPr>
        <w:t>供应商</w:t>
      </w:r>
      <w:r>
        <w:rPr>
          <w:rFonts w:ascii="宋体" w:hAnsi="宋体" w:eastAsia="宋体"/>
          <w:color w:val="000000" w:themeColor="text1"/>
          <w:szCs w:val="21"/>
        </w:rPr>
        <w:t>资格要求条件参与投标或被行政主管部门、监督管理部门等暂停、同意视为弄虚作假进行处理。</w:t>
      </w:r>
    </w:p>
    <w:p>
      <w:pPr>
        <w:spacing w:line="500" w:lineRule="exact"/>
        <w:jc w:val="left"/>
        <w:rPr>
          <w:rFonts w:ascii="微软雅黑" w:hAnsi="微软雅黑" w:eastAsia="微软雅黑"/>
          <w:color w:val="000000" w:themeColor="text1"/>
          <w:sz w:val="24"/>
          <w:szCs w:val="24"/>
        </w:rPr>
      </w:pPr>
      <w:r>
        <w:rPr>
          <w:rFonts w:hint="eastAsia" w:ascii="宋体" w:hAnsi="宋体" w:eastAsia="宋体"/>
          <w:color w:val="000000" w:themeColor="text1"/>
          <w:szCs w:val="21"/>
        </w:rPr>
        <w:t>6</w:t>
      </w:r>
      <w:r>
        <w:rPr>
          <w:rFonts w:ascii="宋体" w:hAnsi="宋体" w:eastAsia="宋体"/>
          <w:color w:val="000000" w:themeColor="text1"/>
          <w:szCs w:val="21"/>
        </w:rPr>
        <w:t>．我方参加采购</w:t>
      </w:r>
      <w:r>
        <w:rPr>
          <w:rFonts w:hint="eastAsia" w:ascii="宋体" w:hAnsi="宋体" w:eastAsia="宋体"/>
          <w:color w:val="000000" w:themeColor="text1"/>
          <w:szCs w:val="21"/>
        </w:rPr>
        <w:t>绝</w:t>
      </w:r>
      <w:r>
        <w:rPr>
          <w:rFonts w:ascii="宋体" w:hAnsi="宋体" w:eastAsia="宋体"/>
          <w:color w:val="000000" w:themeColor="text1"/>
          <w:szCs w:val="21"/>
        </w:rPr>
        <w:t>不故意编制非实质性响应</w:t>
      </w:r>
      <w:r>
        <w:rPr>
          <w:rFonts w:hint="eastAsia" w:ascii="宋体" w:hAnsi="宋体" w:eastAsia="宋体"/>
          <w:color w:val="000000" w:themeColor="text1"/>
          <w:szCs w:val="21"/>
        </w:rPr>
        <w:t>询价</w:t>
      </w:r>
      <w:r>
        <w:rPr>
          <w:rFonts w:ascii="宋体" w:hAnsi="宋体" w:eastAsia="宋体"/>
          <w:color w:val="000000" w:themeColor="text1"/>
          <w:szCs w:val="21"/>
        </w:rPr>
        <w:t>文件（如报价高于或等于该项目最高限价等）。否则，同意视为串通</w:t>
      </w:r>
      <w:r>
        <w:rPr>
          <w:rFonts w:hint="eastAsia" w:ascii="宋体" w:hAnsi="宋体" w:eastAsia="宋体"/>
          <w:color w:val="000000" w:themeColor="text1"/>
          <w:szCs w:val="21"/>
        </w:rPr>
        <w:t>投标</w:t>
      </w:r>
      <w:r>
        <w:rPr>
          <w:rFonts w:ascii="宋体" w:hAnsi="宋体" w:eastAsia="宋体"/>
          <w:color w:val="000000" w:themeColor="text1"/>
          <w:szCs w:val="21"/>
        </w:rPr>
        <w:t>进行处理。</w:t>
      </w:r>
    </w:p>
    <w:p>
      <w:pPr>
        <w:spacing w:line="500" w:lineRule="exact"/>
        <w:jc w:val="left"/>
        <w:rPr>
          <w:rFonts w:ascii="微软雅黑" w:hAnsi="微软雅黑" w:eastAsia="微软雅黑"/>
          <w:color w:val="000000" w:themeColor="text1"/>
          <w:sz w:val="24"/>
          <w:szCs w:val="24"/>
        </w:rPr>
      </w:pPr>
      <w:r>
        <w:rPr>
          <w:rFonts w:hint="eastAsia" w:ascii="宋体" w:hAnsi="宋体" w:eastAsia="宋体"/>
          <w:color w:val="000000" w:themeColor="text1"/>
          <w:szCs w:val="21"/>
        </w:rPr>
        <w:t>7</w:t>
      </w:r>
      <w:r>
        <w:rPr>
          <w:rFonts w:ascii="宋体" w:hAnsi="宋体" w:eastAsia="宋体"/>
          <w:color w:val="000000" w:themeColor="text1"/>
          <w:szCs w:val="21"/>
        </w:rPr>
        <w:t>．如监管机构或其他利害关系人认为法定代表人的签字不是同一人所签或对签字有异议时，投诉人应在被告知后的五个工作日内让其法定代表人到监管机构指定的地点进行字迹辨认和鉴定，否则视为投诉人弄虚作假。</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8</w:t>
      </w:r>
      <w:r>
        <w:rPr>
          <w:rFonts w:ascii="宋体" w:hAnsi="宋体" w:eastAsia="宋体"/>
          <w:color w:val="000000" w:themeColor="text1"/>
          <w:szCs w:val="21"/>
        </w:rPr>
        <w:t>．我单位承诺不存在以下不良信用记录情形：</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 xml:space="preserve">(1)供应商被人民法院列入失信被执行人的； </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 xml:space="preserve">(2)供应商被工商行政管理部门列入企业经营异常名录的； </w:t>
      </w:r>
    </w:p>
    <w:p>
      <w:pPr>
        <w:spacing w:line="500" w:lineRule="exact"/>
        <w:jc w:val="left"/>
        <w:rPr>
          <w:rFonts w:ascii="宋体" w:hAnsi="宋体" w:eastAsia="宋体"/>
          <w:color w:val="000000" w:themeColor="text1"/>
          <w:szCs w:val="21"/>
        </w:rPr>
      </w:pPr>
      <w:r>
        <w:rPr>
          <w:rFonts w:hint="eastAsia" w:ascii="宋体" w:hAnsi="宋体" w:eastAsia="宋体"/>
          <w:color w:val="000000" w:themeColor="text1"/>
          <w:szCs w:val="21"/>
        </w:rPr>
        <w:t xml:space="preserve">(3)供应商被税务部门列入重大税收违法案件当事人名单的。 </w:t>
      </w:r>
    </w:p>
    <w:p>
      <w:pPr>
        <w:spacing w:line="500" w:lineRule="exact"/>
        <w:jc w:val="left"/>
        <w:rPr>
          <w:rFonts w:ascii="微软雅黑" w:hAnsi="微软雅黑" w:eastAsia="微软雅黑"/>
          <w:color w:val="000000" w:themeColor="text1"/>
          <w:sz w:val="24"/>
          <w:szCs w:val="24"/>
        </w:rPr>
      </w:pPr>
      <w:r>
        <w:rPr>
          <w:rFonts w:ascii="宋体" w:hAnsi="宋体" w:eastAsia="宋体"/>
          <w:color w:val="000000" w:themeColor="text1"/>
          <w:szCs w:val="21"/>
        </w:rPr>
        <w:t>出现违反上述承诺情形之一的，我方同意询价保证金不予退还，愿意公开披露我单位违反承诺的不良行为信息，愿意接受处罚并承担所有经济损失和法律责任。</w:t>
      </w:r>
    </w:p>
    <w:p>
      <w:pPr>
        <w:wordWrap w:val="0"/>
        <w:spacing w:line="500" w:lineRule="exact"/>
        <w:jc w:val="right"/>
        <w:rPr>
          <w:rFonts w:ascii="微软雅黑" w:hAnsi="微软雅黑" w:eastAsia="微软雅黑"/>
          <w:color w:val="000000" w:themeColor="text1"/>
          <w:sz w:val="24"/>
          <w:szCs w:val="24"/>
        </w:rPr>
      </w:pPr>
      <w:r>
        <w:rPr>
          <w:rFonts w:ascii="宋体" w:hAnsi="宋体" w:eastAsia="宋体"/>
          <w:b/>
          <w:bCs/>
          <w:color w:val="000000" w:themeColor="text1"/>
          <w:szCs w:val="21"/>
        </w:rPr>
        <w:t>供应商：（</w:t>
      </w:r>
      <w:r>
        <w:rPr>
          <w:rFonts w:hint="eastAsia" w:ascii="宋体" w:hAnsi="宋体" w:eastAsia="宋体"/>
          <w:b/>
          <w:bCs/>
          <w:color w:val="000000" w:themeColor="text1"/>
          <w:szCs w:val="21"/>
        </w:rPr>
        <w:t>签</w:t>
      </w:r>
      <w:r>
        <w:rPr>
          <w:rFonts w:ascii="宋体" w:hAnsi="宋体" w:eastAsia="宋体"/>
          <w:b/>
          <w:bCs/>
          <w:color w:val="000000" w:themeColor="text1"/>
          <w:szCs w:val="21"/>
        </w:rPr>
        <w:t>章）</w:t>
      </w:r>
      <w:r>
        <w:rPr>
          <w:rFonts w:hint="eastAsia" w:ascii="宋体" w:hAnsi="宋体" w:eastAsia="宋体"/>
          <w:b/>
          <w:bCs/>
          <w:color w:val="000000" w:themeColor="text1"/>
          <w:szCs w:val="21"/>
        </w:rPr>
        <w:t xml:space="preserve"> </w:t>
      </w:r>
      <w:r>
        <w:rPr>
          <w:rFonts w:ascii="宋体" w:hAnsi="宋体" w:eastAsia="宋体"/>
          <w:b/>
          <w:bCs/>
          <w:color w:val="000000" w:themeColor="text1"/>
          <w:szCs w:val="21"/>
        </w:rPr>
        <w:t xml:space="preserve">                   </w:t>
      </w:r>
    </w:p>
    <w:p>
      <w:pPr>
        <w:spacing w:line="500" w:lineRule="exact"/>
        <w:jc w:val="right"/>
        <w:rPr>
          <w:rFonts w:ascii="宋体" w:hAnsi="宋体" w:eastAsia="宋体"/>
          <w:color w:val="000000" w:themeColor="text1"/>
          <w:szCs w:val="21"/>
        </w:rPr>
      </w:pPr>
      <w:r>
        <w:rPr>
          <w:rFonts w:ascii="宋体" w:hAnsi="宋体" w:eastAsia="宋体"/>
          <w:color w:val="000000" w:themeColor="text1"/>
          <w:szCs w:val="21"/>
        </w:rPr>
        <w:t>年    月    日</w:t>
      </w:r>
    </w:p>
    <w:p>
      <w:pPr>
        <w:pStyle w:val="13"/>
        <w:ind w:firstLine="640"/>
        <w:rPr>
          <w:rFonts w:ascii="宋体" w:hAnsi="宋体" w:eastAsia="宋体"/>
          <w:color w:val="000000" w:themeColor="text1"/>
          <w:szCs w:val="21"/>
        </w:rPr>
      </w:pPr>
    </w:p>
    <w:p>
      <w:pPr>
        <w:rPr>
          <w:rFonts w:ascii="宋体" w:hAnsi="宋体" w:eastAsia="宋体"/>
          <w:color w:val="000000" w:themeColor="text1"/>
          <w:szCs w:val="21"/>
        </w:rPr>
      </w:pPr>
    </w:p>
    <w:p>
      <w:pPr>
        <w:pStyle w:val="12"/>
        <w:ind w:right="-21" w:firstLine="540"/>
        <w:rPr>
          <w:rFonts w:ascii="宋体" w:hAnsi="宋体" w:eastAsia="宋体"/>
          <w:color w:val="000000" w:themeColor="text1"/>
          <w:szCs w:val="21"/>
        </w:rPr>
      </w:pPr>
    </w:p>
    <w:p>
      <w:pPr>
        <w:pStyle w:val="12"/>
        <w:ind w:right="-21" w:firstLine="540"/>
        <w:rPr>
          <w:rFonts w:ascii="宋体" w:hAnsi="宋体" w:eastAsia="宋体"/>
          <w:color w:val="000000" w:themeColor="text1"/>
          <w:szCs w:val="21"/>
        </w:rPr>
      </w:pPr>
    </w:p>
    <w:p>
      <w:pPr>
        <w:pStyle w:val="12"/>
        <w:ind w:right="-21" w:firstLine="540"/>
        <w:rPr>
          <w:rFonts w:ascii="宋体" w:hAnsi="宋体" w:eastAsia="宋体"/>
          <w:color w:val="000000" w:themeColor="text1"/>
          <w:szCs w:val="21"/>
        </w:rPr>
      </w:pPr>
    </w:p>
    <w:p>
      <w:pPr>
        <w:pStyle w:val="12"/>
        <w:ind w:right="-21" w:firstLine="540"/>
        <w:rPr>
          <w:rFonts w:ascii="宋体" w:hAnsi="宋体" w:eastAsia="宋体"/>
          <w:color w:val="000000" w:themeColor="text1"/>
          <w:szCs w:val="21"/>
        </w:rPr>
      </w:pPr>
    </w:p>
    <w:p>
      <w:pPr>
        <w:rPr>
          <w:rFonts w:hint="eastAsia"/>
        </w:rPr>
      </w:pPr>
    </w:p>
    <w:p>
      <w:pPr>
        <w:pStyle w:val="13"/>
        <w:ind w:left="0" w:firstLine="0" w:firstLineChars="0"/>
        <w:jc w:val="center"/>
        <w:rPr>
          <w:rFonts w:ascii="微软雅黑" w:hAnsi="微软雅黑" w:eastAsia="微软雅黑"/>
          <w:color w:val="000000" w:themeColor="text1"/>
          <w:sz w:val="24"/>
          <w:szCs w:val="24"/>
        </w:rPr>
      </w:pPr>
      <w:r>
        <w:rPr>
          <w:rFonts w:ascii="宋体" w:hAnsi="宋体" w:eastAsia="宋体"/>
          <w:b/>
          <w:bCs/>
          <w:color w:val="000000" w:themeColor="text1"/>
          <w:sz w:val="28"/>
          <w:szCs w:val="28"/>
        </w:rPr>
        <w:t>法定代表人身份证明</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供应商名称：</w:t>
      </w:r>
      <w:r>
        <w:rPr>
          <w:rFonts w:ascii="宋体" w:hAnsi="宋体" w:eastAsia="宋体"/>
          <w:color w:val="000000" w:themeColor="text1"/>
          <w:sz w:val="24"/>
          <w:szCs w:val="24"/>
          <w:u w:val="single"/>
        </w:rPr>
        <w:t>                </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姓名：</w:t>
      </w:r>
      <w:r>
        <w:rPr>
          <w:rFonts w:ascii="宋体" w:hAnsi="宋体" w:eastAsia="宋体"/>
          <w:color w:val="000000" w:themeColor="text1"/>
          <w:sz w:val="24"/>
          <w:szCs w:val="24"/>
          <w:u w:val="single"/>
        </w:rPr>
        <w:t>       </w:t>
      </w:r>
      <w:r>
        <w:rPr>
          <w:rFonts w:ascii="宋体" w:hAnsi="宋体" w:eastAsia="宋体"/>
          <w:color w:val="000000" w:themeColor="text1"/>
          <w:sz w:val="24"/>
          <w:szCs w:val="24"/>
        </w:rPr>
        <w:t>性别：</w:t>
      </w:r>
      <w:r>
        <w:rPr>
          <w:rFonts w:ascii="宋体" w:hAnsi="宋体" w:eastAsia="宋体"/>
          <w:color w:val="000000" w:themeColor="text1"/>
          <w:sz w:val="24"/>
          <w:szCs w:val="24"/>
          <w:u w:val="single"/>
        </w:rPr>
        <w:t>       </w:t>
      </w:r>
      <w:r>
        <w:rPr>
          <w:rFonts w:ascii="宋体" w:hAnsi="宋体" w:eastAsia="宋体"/>
          <w:color w:val="000000" w:themeColor="text1"/>
          <w:sz w:val="24"/>
          <w:szCs w:val="24"/>
        </w:rPr>
        <w:t>年龄：</w:t>
      </w:r>
      <w:r>
        <w:rPr>
          <w:rFonts w:ascii="宋体" w:hAnsi="宋体" w:eastAsia="宋体"/>
          <w:color w:val="000000" w:themeColor="text1"/>
          <w:sz w:val="24"/>
          <w:szCs w:val="24"/>
          <w:u w:val="single"/>
        </w:rPr>
        <w:t>       </w:t>
      </w:r>
      <w:r>
        <w:rPr>
          <w:rFonts w:ascii="宋体" w:hAnsi="宋体" w:eastAsia="宋体"/>
          <w:color w:val="000000" w:themeColor="text1"/>
          <w:sz w:val="24"/>
          <w:szCs w:val="24"/>
        </w:rPr>
        <w:t> </w:t>
      </w:r>
    </w:p>
    <w:p>
      <w:pPr>
        <w:spacing w:line="360" w:lineRule="auto"/>
        <w:jc w:val="left"/>
        <w:rPr>
          <w:rFonts w:ascii="宋体" w:hAnsi="宋体" w:eastAsia="宋体"/>
          <w:color w:val="000000" w:themeColor="text1"/>
          <w:sz w:val="24"/>
          <w:szCs w:val="24"/>
        </w:rPr>
      </w:pPr>
    </w:p>
    <w:p>
      <w:pPr>
        <w:spacing w:line="360" w:lineRule="auto"/>
        <w:jc w:val="left"/>
        <w:rPr>
          <w:rFonts w:ascii="宋体" w:hAnsi="宋体" w:eastAsia="宋体"/>
          <w:color w:val="000000" w:themeColor="text1"/>
          <w:sz w:val="24"/>
          <w:szCs w:val="24"/>
        </w:rPr>
      </w:pPr>
      <w:r>
        <w:rPr>
          <w:rFonts w:ascii="宋体" w:hAnsi="宋体" w:eastAsia="宋体"/>
          <w:color w:val="000000" w:themeColor="text1"/>
          <w:sz w:val="24"/>
          <w:szCs w:val="24"/>
        </w:rPr>
        <w:t>职务：</w:t>
      </w:r>
      <w:r>
        <w:rPr>
          <w:rFonts w:ascii="宋体" w:hAnsi="宋体" w:eastAsia="宋体"/>
          <w:color w:val="000000" w:themeColor="text1"/>
          <w:sz w:val="24"/>
          <w:szCs w:val="24"/>
          <w:u w:val="single"/>
        </w:rPr>
        <w:t>          </w:t>
      </w:r>
      <w:r>
        <w:rPr>
          <w:rFonts w:ascii="宋体" w:hAnsi="宋体" w:eastAsia="宋体"/>
          <w:color w:val="000000" w:themeColor="text1"/>
          <w:sz w:val="24"/>
          <w:szCs w:val="24"/>
        </w:rPr>
        <w:t>系</w:t>
      </w:r>
      <w:r>
        <w:rPr>
          <w:rFonts w:ascii="宋体" w:hAnsi="宋体" w:eastAsia="宋体"/>
          <w:color w:val="000000" w:themeColor="text1"/>
          <w:sz w:val="24"/>
          <w:szCs w:val="24"/>
          <w:u w:val="single"/>
        </w:rPr>
        <w:t>            </w:t>
      </w:r>
      <w:r>
        <w:rPr>
          <w:rFonts w:ascii="宋体" w:hAnsi="宋体" w:eastAsia="宋体"/>
          <w:color w:val="000000" w:themeColor="text1"/>
          <w:sz w:val="24"/>
          <w:szCs w:val="24"/>
        </w:rPr>
        <w:t>（供应商名称）的</w:t>
      </w:r>
    </w:p>
    <w:p>
      <w:pPr>
        <w:spacing w:line="360" w:lineRule="auto"/>
        <w:jc w:val="left"/>
        <w:rPr>
          <w:rFonts w:ascii="宋体" w:hAnsi="宋体" w:eastAsia="宋体"/>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法定代表人（单位负责人）。</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特此证明。</w:t>
      </w:r>
    </w:p>
    <w:p>
      <w:pPr>
        <w:snapToGrid w:val="0"/>
        <w:spacing w:line="360" w:lineRule="auto"/>
        <w:jc w:val="left"/>
        <w:rPr>
          <w:rFonts w:ascii="微软雅黑" w:hAnsi="微软雅黑" w:eastAsia="微软雅黑"/>
          <w:color w:val="000000" w:themeColor="text1"/>
          <w:sz w:val="24"/>
          <w:szCs w:val="24"/>
        </w:rPr>
      </w:pP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附：法定代表人（单位负责人）身份证复印件。</w:t>
      </w:r>
    </w:p>
    <w:p>
      <w:pPr>
        <w:spacing w:line="360" w:lineRule="auto"/>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注：本身份证明需由供应商加盖单位公章。</w:t>
      </w:r>
    </w:p>
    <w:p>
      <w:pPr>
        <w:spacing w:line="360" w:lineRule="auto"/>
        <w:jc w:val="left"/>
        <w:rPr>
          <w:rFonts w:ascii="微软雅黑" w:hAnsi="微软雅黑" w:eastAsia="微软雅黑"/>
          <w:color w:val="000000" w:themeColor="text1"/>
          <w:sz w:val="24"/>
          <w:szCs w:val="24"/>
        </w:rPr>
      </w:pPr>
    </w:p>
    <w:p>
      <w:pPr>
        <w:spacing w:line="360" w:lineRule="auto"/>
        <w:ind w:firstLine="4320" w:firstLineChars="1800"/>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供应商：    （</w:t>
      </w:r>
      <w:r>
        <w:rPr>
          <w:rFonts w:hint="eastAsia" w:ascii="宋体" w:hAnsi="宋体" w:eastAsia="宋体"/>
          <w:color w:val="000000" w:themeColor="text1"/>
          <w:sz w:val="24"/>
          <w:szCs w:val="24"/>
        </w:rPr>
        <w:t>签章</w:t>
      </w:r>
      <w:r>
        <w:rPr>
          <w:rFonts w:ascii="宋体" w:hAnsi="宋体" w:eastAsia="宋体"/>
          <w:color w:val="000000" w:themeColor="text1"/>
          <w:sz w:val="24"/>
          <w:szCs w:val="24"/>
        </w:rPr>
        <w:t>）</w:t>
      </w:r>
    </w:p>
    <w:p>
      <w:pPr>
        <w:spacing w:line="360" w:lineRule="auto"/>
        <w:jc w:val="left"/>
        <w:rPr>
          <w:rFonts w:ascii="微软雅黑" w:hAnsi="微软雅黑" w:eastAsia="微软雅黑"/>
          <w:color w:val="000000" w:themeColor="text1"/>
          <w:sz w:val="24"/>
          <w:szCs w:val="24"/>
        </w:rPr>
      </w:pPr>
    </w:p>
    <w:p>
      <w:pPr>
        <w:spacing w:line="360" w:lineRule="auto"/>
        <w:ind w:firstLine="6000" w:firstLineChars="2500"/>
        <w:jc w:val="left"/>
        <w:rPr>
          <w:rFonts w:ascii="宋体" w:hAnsi="宋体" w:eastAsia="宋体"/>
          <w:color w:val="000000" w:themeColor="text1"/>
          <w:sz w:val="24"/>
          <w:szCs w:val="24"/>
        </w:rPr>
      </w:pPr>
      <w:r>
        <w:rPr>
          <w:rFonts w:ascii="宋体" w:hAnsi="宋体" w:eastAsia="宋体"/>
          <w:color w:val="000000" w:themeColor="text1"/>
          <w:sz w:val="24"/>
          <w:szCs w:val="24"/>
        </w:rPr>
        <w:t>年</w:t>
      </w:r>
      <w:r>
        <w:rPr>
          <w:rFonts w:hint="eastAsia" w:ascii="宋体" w:hAnsi="宋体" w:eastAsia="宋体"/>
          <w:color w:val="000000" w:themeColor="text1"/>
          <w:sz w:val="24"/>
          <w:szCs w:val="24"/>
        </w:rPr>
        <w:t xml:space="preserve">  </w:t>
      </w:r>
      <w:r>
        <w:rPr>
          <w:rFonts w:ascii="宋体" w:hAnsi="宋体" w:eastAsia="宋体"/>
          <w:color w:val="000000" w:themeColor="text1"/>
          <w:sz w:val="24"/>
          <w:szCs w:val="24"/>
        </w:rPr>
        <w:t xml:space="preserve"> 月</w:t>
      </w:r>
      <w:r>
        <w:rPr>
          <w:rFonts w:hint="eastAsia" w:ascii="宋体" w:hAnsi="宋体" w:eastAsia="宋体"/>
          <w:color w:val="000000" w:themeColor="text1"/>
          <w:sz w:val="24"/>
          <w:szCs w:val="24"/>
        </w:rPr>
        <w:t xml:space="preserve">  </w:t>
      </w:r>
      <w:r>
        <w:rPr>
          <w:rFonts w:ascii="宋体" w:hAnsi="宋体" w:eastAsia="宋体"/>
          <w:color w:val="000000" w:themeColor="text1"/>
          <w:sz w:val="24"/>
          <w:szCs w:val="24"/>
        </w:rPr>
        <w:t xml:space="preserve"> 日</w:t>
      </w:r>
    </w:p>
    <w:p>
      <w:pPr>
        <w:widowControl/>
        <w:jc w:val="left"/>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br w:type="page"/>
      </w:r>
    </w:p>
    <w:p>
      <w:pPr>
        <w:jc w:val="center"/>
        <w:rPr>
          <w:rFonts w:ascii="微软雅黑" w:hAnsi="微软雅黑" w:eastAsia="微软雅黑"/>
          <w:color w:val="000000" w:themeColor="text1"/>
          <w:sz w:val="24"/>
          <w:szCs w:val="24"/>
        </w:rPr>
      </w:pPr>
      <w:r>
        <w:rPr>
          <w:rFonts w:ascii="宋体" w:hAnsi="宋体" w:eastAsia="宋体"/>
          <w:b/>
          <w:bCs/>
          <w:color w:val="000000" w:themeColor="text1"/>
          <w:sz w:val="28"/>
          <w:szCs w:val="28"/>
        </w:rPr>
        <w:t>授权委托书</w:t>
      </w:r>
    </w:p>
    <w:p>
      <w:pPr>
        <w:snapToGrid w:val="0"/>
        <w:jc w:val="left"/>
        <w:rPr>
          <w:rFonts w:ascii="微软雅黑" w:hAnsi="微软雅黑" w:eastAsia="微软雅黑"/>
          <w:color w:val="000000" w:themeColor="text1"/>
          <w:sz w:val="24"/>
          <w:szCs w:val="24"/>
        </w:rPr>
      </w:pP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本人</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（姓名）系</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（供应商名称）的法定代表人，现委托</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（姓名）为我方代理人。代理人根据授权，以我方名义签署、澄清、说明、补正、递交、撤回、修改</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（项目名称）响应文件、签订合同和处理有关事宜，其法律后果由我方承担。</w:t>
      </w: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委托期限：</w:t>
      </w:r>
      <w:r>
        <w:rPr>
          <w:rFonts w:ascii="宋体" w:hAnsi="宋体" w:eastAsia="宋体"/>
          <w:color w:val="000000" w:themeColor="text1"/>
          <w:sz w:val="24"/>
          <w:szCs w:val="24"/>
          <w:u w:val="single"/>
        </w:rPr>
        <w:t>         </w:t>
      </w:r>
      <w:r>
        <w:rPr>
          <w:rFonts w:hint="eastAsia" w:ascii="宋体" w:hAnsi="宋体" w:eastAsia="宋体"/>
          <w:color w:val="000000" w:themeColor="text1"/>
          <w:sz w:val="24"/>
          <w:szCs w:val="24"/>
          <w:u w:val="single"/>
        </w:rPr>
        <w:t xml:space="preserve">              </w:t>
      </w:r>
      <w:r>
        <w:rPr>
          <w:rFonts w:ascii="宋体" w:hAnsi="宋体" w:eastAsia="宋体"/>
          <w:color w:val="000000" w:themeColor="text1"/>
          <w:sz w:val="24"/>
          <w:szCs w:val="24"/>
          <w:u w:val="single"/>
        </w:rPr>
        <w:t>      </w:t>
      </w: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代理人无转委托权。</w:t>
      </w:r>
    </w:p>
    <w:p>
      <w:pPr>
        <w:spacing w:after="156" w:line="440" w:lineRule="exact"/>
        <w:ind w:firstLine="480" w:firstLineChars="200"/>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 </w:t>
      </w:r>
      <w:r>
        <w:rPr>
          <w:rFonts w:ascii="'Times New Roman'" w:hAnsi="'Times New Roman'" w:eastAsia="'Times New Roman'"/>
          <w:color w:val="000000" w:themeColor="text1"/>
          <w:sz w:val="24"/>
          <w:szCs w:val="24"/>
        </w:rPr>
        <w:t>附：法定代表人和授权委托人的人身份证复印件（正反两面）</w:t>
      </w:r>
    </w:p>
    <w:p>
      <w:pPr>
        <w:spacing w:line="440" w:lineRule="exact"/>
        <w:ind w:firstLine="480" w:firstLineChars="200"/>
        <w:jc w:val="left"/>
        <w:rPr>
          <w:rFonts w:ascii="微软雅黑" w:hAnsi="微软雅黑" w:eastAsia="微软雅黑"/>
          <w:color w:val="000000" w:themeColor="text1"/>
          <w:sz w:val="24"/>
          <w:szCs w:val="24"/>
        </w:rPr>
      </w:pPr>
    </w:p>
    <w:p>
      <w:pPr>
        <w:spacing w:line="440" w:lineRule="exact"/>
        <w:ind w:firstLine="480" w:firstLineChars="200"/>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注：本授权委托书需由供应商加盖单位公章并由其法定代表人（单位负责人）和委托代理人签字。</w:t>
      </w:r>
    </w:p>
    <w:p>
      <w:pPr>
        <w:snapToGrid w:val="0"/>
        <w:ind w:right="480"/>
        <w:jc w:val="right"/>
        <w:rPr>
          <w:rFonts w:ascii="微软雅黑" w:hAnsi="微软雅黑" w:eastAsia="微软雅黑"/>
          <w:color w:val="000000" w:themeColor="text1"/>
          <w:sz w:val="24"/>
          <w:szCs w:val="24"/>
        </w:rPr>
      </w:pPr>
    </w:p>
    <w:p>
      <w:pPr>
        <w:spacing w:line="440" w:lineRule="exact"/>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供应商：</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w:t>
      </w:r>
      <w:r>
        <w:rPr>
          <w:rFonts w:hint="eastAsia" w:ascii="'Times New Roman'" w:hAnsi="'Times New Roman'" w:eastAsia="宋体"/>
          <w:color w:val="000000" w:themeColor="text1"/>
          <w:sz w:val="24"/>
          <w:szCs w:val="24"/>
        </w:rPr>
        <w:t>签</w:t>
      </w:r>
      <w:r>
        <w:rPr>
          <w:rFonts w:ascii="'Times New Roman'" w:hAnsi="'Times New Roman'" w:eastAsia="'Times New Roman'"/>
          <w:color w:val="000000" w:themeColor="text1"/>
          <w:sz w:val="24"/>
          <w:szCs w:val="24"/>
        </w:rPr>
        <w:t>章）</w:t>
      </w:r>
      <w:r>
        <w:rPr>
          <w:rFonts w:ascii="宋体" w:hAnsi="宋体" w:eastAsia="宋体"/>
          <w:color w:val="000000" w:themeColor="text1"/>
          <w:sz w:val="24"/>
          <w:szCs w:val="24"/>
        </w:rPr>
        <w:t>      </w:t>
      </w:r>
    </w:p>
    <w:p>
      <w:pPr>
        <w:spacing w:line="440" w:lineRule="exact"/>
        <w:ind w:firstLine="2940" w:firstLineChars="1225"/>
        <w:jc w:val="left"/>
        <w:rPr>
          <w:rFonts w:ascii="微软雅黑" w:hAnsi="微软雅黑" w:eastAsia="微软雅黑"/>
          <w:color w:val="000000" w:themeColor="text1"/>
          <w:sz w:val="24"/>
          <w:szCs w:val="24"/>
        </w:rPr>
      </w:pPr>
    </w:p>
    <w:p>
      <w:pPr>
        <w:spacing w:line="440" w:lineRule="exact"/>
        <w:jc w:val="left"/>
        <w:rPr>
          <w:rFonts w:ascii="微软雅黑" w:hAnsi="微软雅黑" w:eastAsia="微软雅黑"/>
          <w:color w:val="000000" w:themeColor="text1"/>
          <w:sz w:val="24"/>
          <w:szCs w:val="24"/>
        </w:rPr>
      </w:pPr>
      <w:r>
        <w:rPr>
          <w:rFonts w:ascii="'Times New Roman'" w:hAnsi="'Times New Roman'" w:eastAsia="'Times New Roman'"/>
          <w:color w:val="000000" w:themeColor="text1"/>
          <w:sz w:val="24"/>
          <w:szCs w:val="24"/>
        </w:rPr>
        <w:t>委托代理人联系电话：</w:t>
      </w:r>
      <w:r>
        <w:rPr>
          <w:rFonts w:ascii="宋体" w:hAnsi="宋体" w:eastAsia="宋体"/>
          <w:color w:val="000000" w:themeColor="text1"/>
          <w:sz w:val="24"/>
          <w:szCs w:val="24"/>
          <w:u w:val="single"/>
        </w:rPr>
        <w:t>              </w:t>
      </w:r>
    </w:p>
    <w:p>
      <w:pPr>
        <w:spacing w:line="440" w:lineRule="exact"/>
        <w:ind w:firstLine="2940" w:firstLineChars="1225"/>
        <w:jc w:val="left"/>
        <w:rPr>
          <w:rFonts w:ascii="微软雅黑" w:hAnsi="微软雅黑" w:eastAsia="微软雅黑"/>
          <w:color w:val="000000" w:themeColor="text1"/>
          <w:sz w:val="24"/>
          <w:szCs w:val="24"/>
        </w:rPr>
      </w:pPr>
    </w:p>
    <w:p>
      <w:pPr>
        <w:spacing w:line="440" w:lineRule="exact"/>
        <w:ind w:firstLine="2940" w:firstLineChars="1225"/>
        <w:jc w:val="left"/>
        <w:rPr>
          <w:rFonts w:ascii="微软雅黑" w:hAnsi="微软雅黑" w:eastAsia="微软雅黑"/>
          <w:color w:val="000000" w:themeColor="text1"/>
          <w:sz w:val="24"/>
          <w:szCs w:val="24"/>
        </w:rPr>
      </w:pPr>
      <w:r>
        <w:rPr>
          <w:rFonts w:ascii="宋体" w:hAnsi="宋体" w:eastAsia="宋体"/>
          <w:color w:val="000000" w:themeColor="text1"/>
          <w:sz w:val="24"/>
          <w:szCs w:val="24"/>
        </w:rPr>
        <w:t>                    </w:t>
      </w:r>
    </w:p>
    <w:p>
      <w:pPr>
        <w:spacing w:line="440" w:lineRule="exact"/>
        <w:ind w:firstLine="4080" w:firstLineChars="1700"/>
        <w:jc w:val="left"/>
        <w:rPr>
          <w:rFonts w:ascii="微软雅黑" w:hAnsi="微软雅黑" w:eastAsia="微软雅黑"/>
          <w:color w:val="000000" w:themeColor="text1"/>
          <w:sz w:val="24"/>
          <w:szCs w:val="24"/>
        </w:rPr>
      </w:pP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年</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月</w:t>
      </w:r>
      <w:r>
        <w:rPr>
          <w:rFonts w:ascii="宋体" w:hAnsi="宋体" w:eastAsia="宋体"/>
          <w:color w:val="000000" w:themeColor="text1"/>
          <w:sz w:val="24"/>
          <w:szCs w:val="24"/>
          <w:u w:val="single"/>
        </w:rPr>
        <w:t>    </w:t>
      </w:r>
      <w:r>
        <w:rPr>
          <w:rFonts w:ascii="'Times New Roman'" w:hAnsi="'Times New Roman'" w:eastAsia="'Times New Roman'"/>
          <w:color w:val="000000" w:themeColor="text1"/>
          <w:sz w:val="24"/>
          <w:szCs w:val="24"/>
        </w:rPr>
        <w:t>日</w:t>
      </w:r>
    </w:p>
    <w:p>
      <w:pPr>
        <w:jc w:val="center"/>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br w:type="page"/>
      </w:r>
      <w:r>
        <w:rPr>
          <w:rFonts w:hint="eastAsia" w:asciiTheme="minorEastAsia" w:hAnsiTheme="minorEastAsia" w:cstheme="minorEastAsia"/>
          <w:b/>
          <w:bCs/>
          <w:color w:val="000000" w:themeColor="text1"/>
          <w:sz w:val="32"/>
          <w:szCs w:val="32"/>
        </w:rPr>
        <w:t>二、报价一览表</w:t>
      </w:r>
    </w:p>
    <w:p>
      <w:pPr>
        <w:snapToGrid w:val="0"/>
        <w:jc w:val="left"/>
        <w:rPr>
          <w:rFonts w:ascii="微软雅黑" w:hAnsi="微软雅黑" w:eastAsia="微软雅黑"/>
          <w:color w:val="000000" w:themeColor="text1"/>
          <w:sz w:val="24"/>
          <w:szCs w:val="24"/>
        </w:rPr>
      </w:pPr>
    </w:p>
    <w:p>
      <w:pPr>
        <w:spacing w:line="600" w:lineRule="exact"/>
        <w:jc w:val="center"/>
        <w:rPr>
          <w:rFonts w:ascii="微软雅黑" w:hAnsi="微软雅黑" w:eastAsia="微软雅黑"/>
          <w:color w:val="000000" w:themeColor="text1"/>
          <w:sz w:val="24"/>
          <w:szCs w:val="24"/>
        </w:rPr>
      </w:pPr>
      <w:r>
        <w:rPr>
          <w:rFonts w:hint="eastAsia" w:ascii="'Times New Roman'" w:hAnsi="'Times New Roman'" w:eastAsia="宋体"/>
          <w:b/>
          <w:bCs/>
          <w:color w:val="000000" w:themeColor="text1"/>
          <w:sz w:val="24"/>
          <w:szCs w:val="24"/>
        </w:rPr>
        <w:t>2-1</w:t>
      </w:r>
      <w:r>
        <w:rPr>
          <w:rFonts w:ascii="'Times New Roman'" w:hAnsi="'Times New Roman'" w:eastAsia="'Times New Roman'"/>
          <w:b/>
          <w:bCs/>
          <w:color w:val="000000" w:themeColor="text1"/>
          <w:sz w:val="24"/>
          <w:szCs w:val="24"/>
        </w:rPr>
        <w:t>报价表</w:t>
      </w:r>
    </w:p>
    <w:p>
      <w:pPr>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某项目    </w:t>
      </w:r>
    </w:p>
    <w:p>
      <w:pPr>
        <w:snapToGrid w:val="0"/>
        <w:spacing w:afterLines="50" w:line="360" w:lineRule="auto"/>
        <w:jc w:val="left"/>
        <w:rPr>
          <w:rFonts w:ascii="宋体" w:hAnsi="宋体" w:eastAsia="宋体" w:cs="宋体"/>
          <w:b/>
          <w:bCs/>
          <w:sz w:val="24"/>
          <w:szCs w:val="24"/>
          <w:u w:val="single"/>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某编号    </w:t>
      </w: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供应商名称</w:t>
            </w:r>
          </w:p>
        </w:tc>
        <w:tc>
          <w:tcPr>
            <w:tcW w:w="7087" w:type="dxa"/>
            <w:tcBorders>
              <w:left w:val="single" w:color="auto" w:sz="4" w:space="0"/>
            </w:tcBorders>
          </w:tcPr>
          <w:p>
            <w:pP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bCs/>
                <w:sz w:val="24"/>
                <w:szCs w:val="24"/>
              </w:rPr>
              <w:t>询价</w:t>
            </w:r>
            <w:r>
              <w:rPr>
                <w:rFonts w:hint="eastAsia" w:ascii="宋体" w:hAnsi="宋体" w:eastAsia="宋体" w:cs="宋体"/>
                <w:b/>
                <w:sz w:val="24"/>
                <w:szCs w:val="24"/>
              </w:rPr>
              <w:t>范围</w:t>
            </w:r>
          </w:p>
        </w:tc>
        <w:tc>
          <w:tcPr>
            <w:tcW w:w="7087" w:type="dxa"/>
            <w:tcBorders>
              <w:left w:val="single" w:color="auto" w:sz="4" w:space="0"/>
            </w:tcBorders>
            <w:vAlign w:val="center"/>
          </w:tcPr>
          <w:p>
            <w:pPr>
              <w:widowControl/>
              <w:rPr>
                <w:rFonts w:ascii="宋体" w:hAnsi="宋体" w:eastAsia="宋体" w:cs="宋体"/>
                <w:b/>
                <w:sz w:val="24"/>
                <w:szCs w:val="24"/>
              </w:rPr>
            </w:pPr>
            <w:r>
              <w:rPr>
                <w:rFonts w:hint="eastAsia" w:ascii="宋体" w:hAnsi="宋体" w:eastAsia="宋体" w:cs="@仿宋_GB2312"/>
                <w:sz w:val="24"/>
                <w:szCs w:val="28"/>
              </w:rPr>
              <w:t xml:space="preserve"> </w:t>
            </w:r>
            <w:r>
              <w:rPr>
                <w:rFonts w:hint="eastAsia" w:ascii="宋体" w:hAnsi="宋体" w:cs="@仿宋_GB2312"/>
                <w:sz w:val="24"/>
                <w:szCs w:val="28"/>
              </w:rPr>
              <w:t xml:space="preserve">  第</w:t>
            </w:r>
            <w:r>
              <w:rPr>
                <w:rFonts w:hint="eastAsia" w:ascii="宋体" w:hAnsi="宋体" w:cs="@仿宋_GB2312"/>
                <w:sz w:val="24"/>
                <w:szCs w:val="28"/>
                <w:u w:val="single"/>
              </w:rPr>
              <w:t xml:space="preserve">    </w:t>
            </w:r>
            <w:r>
              <w:rPr>
                <w:rFonts w:hint="eastAsia" w:ascii="宋体" w:hAnsi="宋体" w:cs="@仿宋_GB231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875" w:type="dxa"/>
            <w:tcBorders>
              <w:top w:val="single" w:color="auto" w:sz="4" w:space="0"/>
            </w:tcBorders>
            <w:vAlign w:val="center"/>
          </w:tcPr>
          <w:p>
            <w:pPr>
              <w:spacing w:line="360" w:lineRule="auto"/>
              <w:jc w:val="center"/>
              <w:rPr>
                <w:rFonts w:hint="eastAsia" w:cs="@仿宋_GB2312"/>
                <w:b/>
                <w:sz w:val="24"/>
              </w:rPr>
            </w:pPr>
            <w:r>
              <w:rPr>
                <w:rFonts w:hint="eastAsia" w:cs="@仿宋_GB2312"/>
                <w:b/>
                <w:sz w:val="24"/>
              </w:rPr>
              <w:t>报价</w:t>
            </w:r>
          </w:p>
          <w:p>
            <w:pPr>
              <w:jc w:val="center"/>
              <w:rPr>
                <w:rFonts w:ascii="宋体" w:hAnsi="宋体" w:eastAsia="宋体" w:cs="宋体"/>
                <w:b/>
                <w:sz w:val="24"/>
                <w:szCs w:val="24"/>
              </w:rPr>
            </w:pPr>
            <w:r>
              <w:rPr>
                <w:rFonts w:hint="eastAsia" w:ascii="宋体" w:hAnsi="宋体" w:eastAsia="宋体" w:cs="宋体"/>
                <w:b/>
                <w:sz w:val="24"/>
                <w:szCs w:val="24"/>
              </w:rPr>
              <w:t>（详见备注说明）</w:t>
            </w:r>
          </w:p>
        </w:tc>
        <w:tc>
          <w:tcPr>
            <w:tcW w:w="7087" w:type="dxa"/>
            <w:vAlign w:val="center"/>
          </w:tcPr>
          <w:p>
            <w:pPr>
              <w:snapToGrid w:val="0"/>
              <w:rPr>
                <w:rFonts w:ascii="宋体" w:hAnsi="宋体" w:eastAsia="宋体" w:cs="宋体"/>
                <w:sz w:val="24"/>
                <w:szCs w:val="24"/>
              </w:rPr>
            </w:pPr>
          </w:p>
          <w:p>
            <w:pPr>
              <w:snapToGrid w:val="0"/>
              <w:rPr>
                <w:rFonts w:ascii="宋体" w:hAnsi="宋体" w:eastAsia="宋体" w:cs="宋体"/>
                <w:bCs/>
                <w:sz w:val="24"/>
                <w:szCs w:val="24"/>
                <w:u w:val="single"/>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sz w:val="24"/>
                <w:szCs w:val="24"/>
              </w:rPr>
            </w:pPr>
            <w:r>
              <w:rPr>
                <w:rFonts w:hint="eastAsia" w:ascii="宋体" w:hAnsi="宋体" w:eastAsia="宋体" w:cs="宋体"/>
                <w:b/>
                <w:bCs/>
                <w:sz w:val="24"/>
                <w:szCs w:val="24"/>
              </w:rPr>
              <w:t>质量标准</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sz w:val="24"/>
                <w:szCs w:val="24"/>
              </w:rPr>
            </w:pPr>
            <w:r>
              <w:rPr>
                <w:rFonts w:hint="eastAsia" w:ascii="宋体" w:hAnsi="宋体" w:eastAsia="宋体" w:cs="宋体"/>
                <w:b/>
                <w:bCs/>
                <w:sz w:val="24"/>
                <w:szCs w:val="24"/>
              </w:rPr>
              <w:t>工    期</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bCs/>
                <w:sz w:val="24"/>
                <w:szCs w:val="24"/>
              </w:rPr>
            </w:pPr>
            <w:r>
              <w:rPr>
                <w:rFonts w:hint="eastAsia" w:ascii="宋体" w:hAnsi="宋体" w:cs="宋体"/>
                <w:b/>
                <w:bCs/>
                <w:sz w:val="24"/>
                <w:szCs w:val="24"/>
              </w:rPr>
              <w:t>询价</w:t>
            </w:r>
            <w:r>
              <w:rPr>
                <w:rFonts w:hint="eastAsia" w:ascii="宋体" w:hAnsi="宋体" w:eastAsia="宋体" w:cs="宋体"/>
                <w:b/>
                <w:bCs/>
                <w:sz w:val="24"/>
                <w:szCs w:val="24"/>
              </w:rPr>
              <w:t>有效期</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是否响应付款方式</w:t>
            </w:r>
          </w:p>
        </w:tc>
        <w:tc>
          <w:tcPr>
            <w:tcW w:w="7087" w:type="dxa"/>
            <w:vAlign w:val="center"/>
          </w:tcPr>
          <w:p>
            <w:pPr>
              <w:snapToGrid w:val="0"/>
              <w:rPr>
                <w:rFonts w:ascii="宋体" w:hAnsi="宋体" w:eastAsia="宋体" w:cs="宋体"/>
                <w:bCs/>
                <w:sz w:val="24"/>
                <w:szCs w:val="24"/>
              </w:rPr>
            </w:pPr>
            <w:r>
              <w:rPr>
                <w:rFonts w:hint="eastAsia" w:ascii="宋体" w:hAnsi="宋体" w:eastAsia="宋体" w:cs="宋体"/>
                <w:sz w:val="24"/>
                <w:szCs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875" w:type="dxa"/>
            <w:vAlign w:val="center"/>
          </w:tcPr>
          <w:p>
            <w:pPr>
              <w:jc w:val="center"/>
              <w:rPr>
                <w:rFonts w:ascii="宋体" w:hAnsi="宋体" w:eastAsia="宋体" w:cs="宋体"/>
                <w:b/>
                <w:sz w:val="24"/>
                <w:szCs w:val="24"/>
              </w:rPr>
            </w:pPr>
            <w:r>
              <w:rPr>
                <w:rFonts w:hint="eastAsia" w:ascii="宋体" w:hAnsi="宋体" w:eastAsia="宋体" w:cs="宋体"/>
                <w:b/>
                <w:sz w:val="24"/>
                <w:szCs w:val="24"/>
              </w:rPr>
              <w:t>备注说明</w:t>
            </w:r>
          </w:p>
        </w:tc>
        <w:tc>
          <w:tcPr>
            <w:tcW w:w="7087" w:type="dxa"/>
          </w:tcPr>
          <w:p>
            <w:pPr>
              <w:rPr>
                <w:rFonts w:ascii="宋体" w:hAnsi="宋体" w:eastAsia="宋体" w:cs="宋体"/>
                <w:b/>
                <w:sz w:val="24"/>
                <w:szCs w:val="24"/>
              </w:rPr>
            </w:pPr>
          </w:p>
        </w:tc>
      </w:tr>
    </w:tbl>
    <w:p>
      <w:pPr>
        <w:spacing w:line="440" w:lineRule="exact"/>
        <w:ind w:firstLine="4800" w:firstLineChars="2000"/>
        <w:rPr>
          <w:rFonts w:hint="eastAsia" w:cs="@仿宋_GB2312"/>
          <w:sz w:val="24"/>
          <w:szCs w:val="24"/>
          <w:u w:val="single"/>
        </w:rPr>
      </w:pPr>
      <w:r>
        <w:rPr>
          <w:rFonts w:hint="eastAsia" w:cs="@仿宋_GB2312"/>
          <w:sz w:val="24"/>
          <w:szCs w:val="24"/>
        </w:rPr>
        <w:t>供应商签章：</w:t>
      </w:r>
      <w:r>
        <w:rPr>
          <w:rFonts w:hint="eastAsia" w:cs="@仿宋_GB2312"/>
          <w:sz w:val="24"/>
          <w:szCs w:val="24"/>
          <w:u w:val="single"/>
        </w:rPr>
        <w:t xml:space="preserve">     </w:t>
      </w:r>
      <w:r>
        <w:rPr>
          <w:rFonts w:cs="@仿宋_GB2312"/>
          <w:sz w:val="24"/>
          <w:szCs w:val="24"/>
          <w:u w:val="single"/>
        </w:rPr>
        <w:t xml:space="preserve">    </w:t>
      </w:r>
      <w:r>
        <w:rPr>
          <w:rFonts w:hint="eastAsia" w:cs="@仿宋_GB2312"/>
          <w:sz w:val="24"/>
          <w:szCs w:val="24"/>
          <w:u w:val="single"/>
        </w:rPr>
        <w:t xml:space="preserve">    </w:t>
      </w:r>
    </w:p>
    <w:p>
      <w:pPr>
        <w:spacing w:line="440" w:lineRule="exact"/>
        <w:ind w:firstLine="4800" w:firstLineChars="2000"/>
        <w:rPr>
          <w:rFonts w:hint="eastAsia" w:cs="@仿宋_GB2312"/>
          <w:sz w:val="24"/>
          <w:szCs w:val="24"/>
          <w:u w:val="single"/>
        </w:rPr>
      </w:pPr>
      <w:r>
        <w:rPr>
          <w:rFonts w:hint="eastAsia" w:cs="@仿宋_GB2312"/>
          <w:sz w:val="24"/>
          <w:szCs w:val="24"/>
        </w:rPr>
        <w:t xml:space="preserve">日     </w:t>
      </w:r>
      <w:r>
        <w:rPr>
          <w:rFonts w:cs="@仿宋_GB2312"/>
          <w:sz w:val="24"/>
          <w:szCs w:val="24"/>
        </w:rPr>
        <w:t xml:space="preserve"> </w:t>
      </w:r>
      <w:r>
        <w:rPr>
          <w:rFonts w:hint="eastAsia" w:cs="@仿宋_GB2312"/>
          <w:sz w:val="24"/>
          <w:szCs w:val="24"/>
        </w:rPr>
        <w:t>期：</w:t>
      </w:r>
      <w:r>
        <w:rPr>
          <w:rFonts w:hint="eastAsia" w:cs="@仿宋_GB2312"/>
          <w:sz w:val="24"/>
          <w:szCs w:val="24"/>
          <w:u w:val="single"/>
        </w:rPr>
        <w:t xml:space="preserve">             </w:t>
      </w:r>
    </w:p>
    <w:p>
      <w:pPr>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注：</w:t>
      </w:r>
    </w:p>
    <w:p>
      <w:pPr>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1.本表内容根据</w:t>
      </w:r>
      <w:r>
        <w:rPr>
          <w:rFonts w:hint="eastAsia" w:ascii="宋体" w:hAnsi="宋体" w:cs="宋体"/>
          <w:b/>
          <w:bCs/>
          <w:sz w:val="24"/>
          <w:szCs w:val="24"/>
        </w:rPr>
        <w:t>询价</w:t>
      </w:r>
      <w:r>
        <w:rPr>
          <w:rFonts w:hint="eastAsia" w:ascii="宋体" w:hAnsi="宋体" w:eastAsia="宋体" w:cs="宋体"/>
          <w:b/>
          <w:bCs/>
          <w:sz w:val="24"/>
          <w:szCs w:val="24"/>
        </w:rPr>
        <w:t>文件要求包括了</w:t>
      </w:r>
      <w:r>
        <w:rPr>
          <w:rFonts w:hint="eastAsia" w:ascii="宋体" w:hAnsi="宋体" w:cs="宋体"/>
          <w:b/>
          <w:bCs/>
          <w:sz w:val="24"/>
          <w:szCs w:val="24"/>
        </w:rPr>
        <w:t>询价</w:t>
      </w:r>
      <w:r>
        <w:rPr>
          <w:rFonts w:hint="eastAsia" w:ascii="宋体" w:hAnsi="宋体" w:eastAsia="宋体" w:cs="宋体"/>
          <w:b/>
          <w:bCs/>
          <w:sz w:val="24"/>
          <w:szCs w:val="24"/>
        </w:rPr>
        <w:t>文件要求提供的全部内容的所有费用。</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2.特殊事项在备注中注明。</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仿宋_GB2312"/>
          <w:b/>
          <w:bCs/>
          <w:sz w:val="24"/>
          <w:szCs w:val="24"/>
        </w:rPr>
        <w:t>3.供应商应根据其响应文件中报价表的内容填写唱标信息，唱标信息不作为评审的依据。唱标信息与报价表不一致的，以报价表为准。</w:t>
      </w:r>
    </w:p>
    <w:p>
      <w:pPr>
        <w:widowControl/>
        <w:jc w:val="center"/>
        <w:rPr>
          <w:rFonts w:asciiTheme="minorEastAsia" w:hAnsiTheme="minorEastAsia" w:cstheme="minorEastAsia"/>
          <w:b/>
          <w:bCs/>
          <w:color w:val="000000" w:themeColor="text1"/>
          <w:sz w:val="32"/>
          <w:szCs w:val="32"/>
        </w:rPr>
      </w:pPr>
    </w:p>
    <w:p>
      <w:pPr>
        <w:spacing w:before="78" w:line="384" w:lineRule="auto"/>
        <w:ind w:right="113"/>
        <w:jc w:val="center"/>
        <w:rPr>
          <w:rFonts w:ascii="宋体" w:hAnsi="宋体" w:eastAsia="宋体" w:cs="宋体"/>
          <w:b/>
          <w:bCs/>
          <w:spacing w:val="-6"/>
          <w:sz w:val="32"/>
          <w:szCs w:val="32"/>
        </w:rPr>
      </w:pPr>
      <w:r>
        <w:rPr>
          <w:rFonts w:hint="eastAsia" w:ascii="宋体" w:hAnsi="宋体" w:eastAsia="宋体" w:cs="宋体"/>
          <w:b/>
          <w:bCs/>
          <w:spacing w:val="-6"/>
          <w:sz w:val="32"/>
          <w:szCs w:val="32"/>
        </w:rPr>
        <w:t>三、业绩承诺函</w:t>
      </w:r>
    </w:p>
    <w:p>
      <w:pPr>
        <w:spacing w:line="354" w:lineRule="auto"/>
        <w:rPr>
          <w:rFonts w:hint="eastAsia" w:ascii="Arial"/>
        </w:rPr>
      </w:pPr>
    </w:p>
    <w:p>
      <w:pPr>
        <w:spacing w:line="354" w:lineRule="auto"/>
        <w:rPr>
          <w:rFonts w:hint="eastAsia" w:ascii="Arial"/>
        </w:rPr>
      </w:pPr>
    </w:p>
    <w:p>
      <w:pPr>
        <w:spacing w:before="78" w:line="384" w:lineRule="auto"/>
        <w:ind w:left="123" w:right="113" w:firstLine="480"/>
        <w:rPr>
          <w:rFonts w:ascii="宋体" w:hAnsi="宋体" w:eastAsia="宋体" w:cs="宋体"/>
          <w:sz w:val="24"/>
          <w:szCs w:val="24"/>
        </w:rPr>
      </w:pPr>
      <w:r>
        <w:rPr>
          <w:rFonts w:ascii="宋体" w:hAnsi="宋体" w:eastAsia="宋体" w:cs="宋体"/>
          <w:spacing w:val="-12"/>
          <w:sz w:val="24"/>
          <w:szCs w:val="24"/>
        </w:rPr>
        <w:t>我公司</w:t>
      </w:r>
      <w:r>
        <w:rPr>
          <w:rFonts w:ascii="宋体" w:hAnsi="宋体" w:eastAsia="宋体" w:cs="宋体"/>
          <w:spacing w:val="-6"/>
          <w:sz w:val="24"/>
          <w:szCs w:val="24"/>
        </w:rPr>
        <w:t>承诺：响应文件中所提供的业绩</w:t>
      </w:r>
      <w:r>
        <w:rPr>
          <w:rFonts w:ascii="宋体" w:hAnsi="宋体" w:eastAsia="宋体" w:cs="宋体"/>
          <w:spacing w:val="-18"/>
          <w:sz w:val="24"/>
          <w:szCs w:val="24"/>
        </w:rPr>
        <w:t>均</w:t>
      </w:r>
      <w:r>
        <w:rPr>
          <w:rFonts w:ascii="宋体" w:hAnsi="宋体" w:eastAsia="宋体" w:cs="宋体"/>
          <w:spacing w:val="-11"/>
          <w:sz w:val="24"/>
          <w:szCs w:val="24"/>
        </w:rPr>
        <w:t>真</w:t>
      </w:r>
      <w:r>
        <w:rPr>
          <w:rFonts w:ascii="宋体" w:hAnsi="宋体" w:eastAsia="宋体" w:cs="宋体"/>
          <w:spacing w:val="-9"/>
          <w:sz w:val="24"/>
          <w:szCs w:val="24"/>
        </w:rPr>
        <w:t>实有效， 若被发现存在任何虚假、隐瞒情况，我公司承担由此产生的一切后</w:t>
      </w:r>
      <w:r>
        <w:rPr>
          <w:rFonts w:ascii="宋体" w:hAnsi="宋体" w:eastAsia="宋体" w:cs="宋体"/>
          <w:spacing w:val="-12"/>
          <w:sz w:val="24"/>
          <w:szCs w:val="24"/>
        </w:rPr>
        <w:t>果</w:t>
      </w:r>
      <w:r>
        <w:rPr>
          <w:rFonts w:ascii="宋体" w:hAnsi="宋体" w:eastAsia="宋体" w:cs="宋体"/>
          <w:spacing w:val="-11"/>
          <w:sz w:val="24"/>
          <w:szCs w:val="24"/>
        </w:rPr>
        <w:t>。</w:t>
      </w:r>
    </w:p>
    <w:p>
      <w:pPr>
        <w:spacing w:line="384" w:lineRule="auto"/>
        <w:rPr>
          <w:rFonts w:hint="eastAsia" w:ascii="Arial"/>
        </w:rPr>
      </w:pPr>
    </w:p>
    <w:p>
      <w:pPr>
        <w:pStyle w:val="12"/>
        <w:ind w:right="-21" w:firstLine="540"/>
        <w:rPr>
          <w:rFonts w:hint="eastAsia"/>
        </w:rPr>
      </w:pPr>
    </w:p>
    <w:p>
      <w:pPr>
        <w:spacing w:before="78" w:line="384" w:lineRule="auto"/>
        <w:ind w:left="3962"/>
        <w:rPr>
          <w:rFonts w:ascii="宋体" w:hAnsi="宋体" w:eastAsia="宋体" w:cs="宋体"/>
          <w:sz w:val="24"/>
          <w:szCs w:val="24"/>
        </w:rPr>
      </w:pPr>
      <w:r>
        <w:rPr>
          <w:rFonts w:ascii="宋体" w:hAnsi="宋体" w:eastAsia="宋体" w:cs="宋体"/>
          <w:spacing w:val="-24"/>
          <w:sz w:val="24"/>
          <w:szCs w:val="24"/>
        </w:rPr>
        <w:t>供</w:t>
      </w:r>
      <w:r>
        <w:rPr>
          <w:rFonts w:ascii="宋体" w:hAnsi="宋体" w:eastAsia="宋体" w:cs="宋体"/>
          <w:spacing w:val="-23"/>
          <w:sz w:val="24"/>
          <w:szCs w:val="24"/>
        </w:rPr>
        <w:t>应商签章：</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pPr>
        <w:spacing w:before="183" w:line="384" w:lineRule="auto"/>
        <w:ind w:left="4003"/>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10"/>
          <w:sz w:val="24"/>
          <w:szCs w:val="24"/>
        </w:rPr>
        <w:t xml:space="preserve">          期：</w:t>
      </w:r>
      <w:r>
        <w:rPr>
          <w:rFonts w:ascii="宋体" w:hAnsi="宋体" w:eastAsia="宋体" w:cs="宋体"/>
          <w:sz w:val="24"/>
          <w:szCs w:val="24"/>
          <w:u w:val="single"/>
        </w:rPr>
        <w:t xml:space="preserve">                      </w:t>
      </w:r>
    </w:p>
    <w:p>
      <w:pPr>
        <w:spacing w:line="384" w:lineRule="auto"/>
        <w:rPr>
          <w:rFonts w:hint="eastAsia"/>
        </w:rPr>
      </w:pPr>
    </w:p>
    <w:p>
      <w:pPr>
        <w:spacing w:line="384" w:lineRule="auto"/>
        <w:rPr>
          <w:rFonts w:hint="eastAsia"/>
        </w:rPr>
      </w:pPr>
    </w:p>
    <w:p>
      <w:pPr>
        <w:spacing w:line="384" w:lineRule="auto"/>
        <w:rPr>
          <w:rFonts w:hint="eastAsia"/>
        </w:rPr>
      </w:pPr>
    </w:p>
    <w:tbl>
      <w:tblPr>
        <w:tblStyle w:val="23"/>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172"/>
        <w:gridCol w:w="2318"/>
        <w:gridCol w:w="1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64" w:type="dxa"/>
          </w:tcPr>
          <w:p>
            <w:pPr>
              <w:spacing w:before="148" w:line="384" w:lineRule="auto"/>
              <w:ind w:left="245"/>
              <w:rPr>
                <w:rFonts w:ascii="宋体" w:hAnsi="宋体" w:eastAsia="宋体" w:cs="宋体"/>
                <w:sz w:val="24"/>
                <w:szCs w:val="24"/>
              </w:rPr>
            </w:pPr>
            <w:r>
              <w:rPr>
                <w:rFonts w:ascii="宋体" w:hAnsi="宋体" w:eastAsia="宋体" w:cs="宋体"/>
                <w:spacing w:val="-2"/>
                <w:sz w:val="24"/>
                <w:szCs w:val="24"/>
              </w:rPr>
              <w:t>序</w:t>
            </w:r>
            <w:r>
              <w:rPr>
                <w:rFonts w:ascii="宋体" w:hAnsi="宋体" w:eastAsia="宋体" w:cs="宋体"/>
                <w:spacing w:val="-1"/>
                <w:sz w:val="24"/>
                <w:szCs w:val="24"/>
              </w:rPr>
              <w:t>号</w:t>
            </w:r>
          </w:p>
        </w:tc>
        <w:tc>
          <w:tcPr>
            <w:tcW w:w="4172" w:type="dxa"/>
          </w:tcPr>
          <w:p>
            <w:pPr>
              <w:spacing w:before="148" w:line="384" w:lineRule="auto"/>
              <w:ind w:left="1612"/>
              <w:rPr>
                <w:rFonts w:ascii="宋体" w:hAnsi="宋体" w:eastAsia="宋体" w:cs="宋体"/>
                <w:sz w:val="24"/>
                <w:szCs w:val="24"/>
              </w:rPr>
            </w:pPr>
            <w:r>
              <w:rPr>
                <w:rFonts w:ascii="宋体" w:hAnsi="宋体" w:eastAsia="宋体" w:cs="宋体"/>
                <w:spacing w:val="-3"/>
                <w:sz w:val="24"/>
                <w:szCs w:val="24"/>
              </w:rPr>
              <w:t>项</w:t>
            </w:r>
            <w:r>
              <w:rPr>
                <w:rFonts w:ascii="宋体" w:hAnsi="宋体" w:eastAsia="宋体" w:cs="宋体"/>
                <w:spacing w:val="-2"/>
                <w:sz w:val="24"/>
                <w:szCs w:val="24"/>
              </w:rPr>
              <w:t>目名称</w:t>
            </w:r>
          </w:p>
        </w:tc>
        <w:tc>
          <w:tcPr>
            <w:tcW w:w="2318" w:type="dxa"/>
          </w:tcPr>
          <w:p>
            <w:pPr>
              <w:spacing w:before="148" w:line="384" w:lineRule="auto"/>
              <w:ind w:left="687"/>
              <w:rPr>
                <w:rFonts w:ascii="宋体" w:hAnsi="宋体" w:eastAsia="宋体" w:cs="宋体"/>
                <w:sz w:val="24"/>
                <w:szCs w:val="24"/>
              </w:rPr>
            </w:pPr>
            <w:r>
              <w:rPr>
                <w:rFonts w:ascii="宋体" w:hAnsi="宋体" w:eastAsia="宋体" w:cs="宋体"/>
                <w:spacing w:val="-2"/>
                <w:sz w:val="24"/>
                <w:szCs w:val="24"/>
              </w:rPr>
              <w:t>工程内容</w:t>
            </w:r>
          </w:p>
        </w:tc>
        <w:tc>
          <w:tcPr>
            <w:tcW w:w="1074" w:type="dxa"/>
          </w:tcPr>
          <w:p>
            <w:pPr>
              <w:spacing w:before="148" w:line="384" w:lineRule="auto"/>
              <w:ind w:left="304"/>
              <w:rPr>
                <w:rFonts w:ascii="宋体" w:hAnsi="宋体" w:eastAsia="宋体" w:cs="宋体"/>
                <w:sz w:val="24"/>
                <w:szCs w:val="24"/>
              </w:rPr>
            </w:pPr>
            <w:r>
              <w:rPr>
                <w:rFonts w:ascii="宋体" w:hAnsi="宋体" w:eastAsia="宋体" w:cs="宋体"/>
                <w:spacing w:val="-3"/>
                <w:sz w:val="24"/>
                <w:szCs w:val="24"/>
              </w:rPr>
              <w:t>备</w:t>
            </w:r>
            <w:r>
              <w:rPr>
                <w:rFonts w:ascii="宋体" w:hAnsi="宋体" w:eastAsia="宋体" w:cs="宋体"/>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5" w:line="384" w:lineRule="auto"/>
              <w:ind w:left="446"/>
              <w:rPr>
                <w:rFonts w:ascii="宋体" w:hAnsi="宋体" w:eastAsia="宋体" w:cs="宋体"/>
                <w:sz w:val="24"/>
                <w:szCs w:val="24"/>
              </w:rPr>
            </w:pPr>
            <w:r>
              <w:rPr>
                <w:rFonts w:ascii="宋体" w:hAnsi="宋体" w:eastAsia="宋体" w:cs="宋体"/>
                <w:sz w:val="24"/>
                <w:szCs w:val="24"/>
              </w:rPr>
              <w:t>1</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7" w:line="384" w:lineRule="auto"/>
              <w:ind w:left="431"/>
              <w:rPr>
                <w:rFonts w:ascii="宋体" w:hAnsi="宋体" w:eastAsia="宋体" w:cs="宋体"/>
                <w:sz w:val="24"/>
                <w:szCs w:val="24"/>
              </w:rPr>
            </w:pPr>
            <w:r>
              <w:rPr>
                <w:rFonts w:ascii="宋体" w:hAnsi="宋体" w:eastAsia="宋体" w:cs="宋体"/>
                <w:sz w:val="24"/>
                <w:szCs w:val="24"/>
              </w:rPr>
              <w:t>2</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7" w:line="384" w:lineRule="auto"/>
              <w:ind w:left="433"/>
              <w:rPr>
                <w:rFonts w:ascii="宋体" w:hAnsi="宋体" w:eastAsia="宋体" w:cs="宋体"/>
                <w:sz w:val="24"/>
                <w:szCs w:val="24"/>
              </w:rPr>
            </w:pPr>
            <w:r>
              <w:rPr>
                <w:rFonts w:ascii="宋体" w:hAnsi="宋体" w:eastAsia="宋体" w:cs="宋体"/>
                <w:sz w:val="24"/>
                <w:szCs w:val="24"/>
              </w:rPr>
              <w:t>3</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pPr>
              <w:spacing w:before="158" w:line="384" w:lineRule="auto"/>
              <w:ind w:left="428"/>
              <w:rPr>
                <w:rFonts w:ascii="宋体" w:hAnsi="宋体" w:eastAsia="宋体" w:cs="宋体"/>
                <w:sz w:val="24"/>
                <w:szCs w:val="24"/>
              </w:rPr>
            </w:pPr>
            <w:r>
              <w:rPr>
                <w:rFonts w:ascii="宋体" w:hAnsi="宋体" w:eastAsia="宋体" w:cs="宋体"/>
                <w:sz w:val="24"/>
                <w:szCs w:val="24"/>
              </w:rPr>
              <w:t>4</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64" w:type="dxa"/>
          </w:tcPr>
          <w:p>
            <w:pPr>
              <w:spacing w:before="164" w:line="384" w:lineRule="auto"/>
              <w:ind w:left="433"/>
              <w:rPr>
                <w:rFonts w:ascii="宋体" w:hAnsi="宋体" w:eastAsia="宋体" w:cs="宋体"/>
                <w:sz w:val="24"/>
                <w:szCs w:val="24"/>
              </w:rPr>
            </w:pPr>
            <w:r>
              <w:rPr>
                <w:rFonts w:ascii="宋体" w:hAnsi="宋体" w:eastAsia="宋体" w:cs="宋体"/>
                <w:sz w:val="24"/>
                <w:szCs w:val="24"/>
              </w:rPr>
              <w:t>5</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4" w:type="dxa"/>
          </w:tcPr>
          <w:p>
            <w:pPr>
              <w:spacing w:before="120" w:line="384" w:lineRule="auto"/>
              <w:ind w:left="261"/>
              <w:rPr>
                <w:rFonts w:ascii="宋体" w:hAnsi="宋体" w:eastAsia="宋体" w:cs="宋体"/>
                <w:sz w:val="24"/>
                <w:szCs w:val="24"/>
              </w:rPr>
            </w:pPr>
            <w:r>
              <w:rPr>
                <w:rFonts w:ascii="宋体" w:hAnsi="宋体" w:eastAsia="宋体" w:cs="宋体"/>
                <w:spacing w:val="-7"/>
                <w:position w:val="2"/>
                <w:sz w:val="24"/>
                <w:szCs w:val="24"/>
              </w:rPr>
              <w:t>…</w:t>
            </w:r>
            <w:r>
              <w:rPr>
                <w:rFonts w:ascii="宋体" w:hAnsi="宋体" w:eastAsia="宋体" w:cs="宋体"/>
                <w:spacing w:val="-5"/>
                <w:position w:val="2"/>
                <w:sz w:val="24"/>
                <w:szCs w:val="24"/>
              </w:rPr>
              <w:t>…</w:t>
            </w:r>
          </w:p>
        </w:tc>
        <w:tc>
          <w:tcPr>
            <w:tcW w:w="4172" w:type="dxa"/>
          </w:tcPr>
          <w:p>
            <w:pPr>
              <w:spacing w:line="384" w:lineRule="auto"/>
              <w:rPr>
                <w:rFonts w:hint="eastAsia" w:ascii="Arial"/>
              </w:rPr>
            </w:pPr>
          </w:p>
        </w:tc>
        <w:tc>
          <w:tcPr>
            <w:tcW w:w="2318" w:type="dxa"/>
          </w:tcPr>
          <w:p>
            <w:pPr>
              <w:spacing w:line="384" w:lineRule="auto"/>
              <w:rPr>
                <w:rFonts w:hint="eastAsia" w:ascii="Arial"/>
              </w:rPr>
            </w:pPr>
          </w:p>
        </w:tc>
        <w:tc>
          <w:tcPr>
            <w:tcW w:w="1074" w:type="dxa"/>
          </w:tcPr>
          <w:p>
            <w:pPr>
              <w:spacing w:line="384" w:lineRule="auto"/>
              <w:rPr>
                <w:rFonts w:hint="eastAsia" w:ascii="Arial"/>
              </w:rPr>
            </w:pPr>
          </w:p>
        </w:tc>
      </w:tr>
    </w:tbl>
    <w:p>
      <w:pPr>
        <w:spacing w:before="115" w:line="384" w:lineRule="auto"/>
        <w:rPr>
          <w:rFonts w:hint="eastAsia"/>
        </w:rPr>
        <w:sectPr>
          <w:headerReference r:id="rId3" w:type="default"/>
          <w:footerReference r:id="rId4" w:type="default"/>
          <w:pgSz w:w="11907" w:h="16839"/>
          <w:pgMar w:top="1128" w:right="1685" w:bottom="1233" w:left="1687" w:header="879" w:footer="982" w:gutter="0"/>
          <w:cols w:space="720" w:num="1"/>
        </w:sectPr>
      </w:pPr>
      <w:r>
        <w:rPr>
          <w:rFonts w:hint="eastAsia" w:ascii="宋体" w:hAnsi="宋体" w:eastAsia="宋体" w:cs="宋体"/>
          <w:spacing w:val="-3"/>
          <w:sz w:val="24"/>
          <w:szCs w:val="24"/>
        </w:rPr>
        <w:t>备注：</w:t>
      </w:r>
      <w:r>
        <w:rPr>
          <w:rFonts w:ascii="宋体" w:hAnsi="宋体" w:eastAsia="宋体" w:cs="宋体"/>
          <w:spacing w:val="-3"/>
          <w:sz w:val="24"/>
          <w:szCs w:val="24"/>
        </w:rPr>
        <w:t>表中所列业绩应为供应商满足本</w:t>
      </w:r>
      <w:r>
        <w:rPr>
          <w:rFonts w:hint="eastAsia" w:ascii="宋体" w:hAnsi="宋体" w:eastAsia="宋体" w:cs="宋体"/>
          <w:spacing w:val="-3"/>
          <w:sz w:val="24"/>
          <w:szCs w:val="24"/>
        </w:rPr>
        <w:t>询价文件</w:t>
      </w:r>
      <w:r>
        <w:rPr>
          <w:rFonts w:ascii="宋体" w:hAnsi="宋体" w:eastAsia="宋体" w:cs="宋体"/>
          <w:spacing w:val="-3"/>
          <w:sz w:val="24"/>
          <w:szCs w:val="24"/>
        </w:rPr>
        <w:t>要求的业绩</w:t>
      </w:r>
    </w:p>
    <w:p>
      <w:pPr>
        <w:jc w:val="center"/>
        <w:rPr>
          <w:rFonts w:asciiTheme="minorEastAsia" w:hAnsiTheme="minorEastAsia" w:cstheme="minorEastAsia"/>
          <w:b/>
          <w:bCs/>
          <w:color w:val="000000" w:themeColor="text1"/>
          <w:sz w:val="32"/>
          <w:szCs w:val="32"/>
        </w:rPr>
      </w:pPr>
      <w:r>
        <w:rPr>
          <w:rFonts w:hint="eastAsia" w:asciiTheme="minorEastAsia" w:hAnsiTheme="minorEastAsia" w:cstheme="minorEastAsia"/>
          <w:b/>
          <w:bCs/>
          <w:color w:val="000000" w:themeColor="text1"/>
          <w:sz w:val="32"/>
          <w:szCs w:val="32"/>
        </w:rPr>
        <w:t>四、实施方案（供应商可自行制作格式）</w:t>
      </w: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pStyle w:val="12"/>
        <w:ind w:right="-21" w:firstLine="0" w:firstLineChars="0"/>
        <w:rPr>
          <w:rFonts w:hint="eastAsia"/>
        </w:rPr>
      </w:pPr>
    </w:p>
    <w:p>
      <w:pPr>
        <w:jc w:val="center"/>
        <w:rPr>
          <w:rFonts w:asciiTheme="minorEastAsia" w:hAnsiTheme="minorEastAsia" w:cstheme="minorEastAsia"/>
          <w:b/>
          <w:bCs/>
          <w:color w:val="000000" w:themeColor="text1"/>
          <w:sz w:val="32"/>
          <w:szCs w:val="32"/>
        </w:rPr>
      </w:pPr>
      <w:r>
        <w:rPr>
          <w:rFonts w:hint="eastAsia" w:asciiTheme="minorEastAsia" w:hAnsiTheme="minorEastAsia" w:cstheme="minorEastAsia"/>
          <w:b/>
          <w:bCs/>
          <w:color w:val="000000" w:themeColor="text1"/>
          <w:sz w:val="32"/>
          <w:szCs w:val="32"/>
        </w:rPr>
        <w:t>五、供应商综合情况简介（供应商可自行制作格式）</w:t>
      </w:r>
    </w:p>
    <w:p>
      <w:pPr>
        <w:jc w:val="center"/>
        <w:rPr>
          <w:rFonts w:asciiTheme="minorEastAsia" w:hAnsiTheme="minorEastAsia" w:cstheme="minorEastAsia"/>
          <w:color w:val="000000" w:themeColor="text1"/>
          <w:sz w:val="28"/>
          <w:szCs w:val="28"/>
        </w:rPr>
      </w:pPr>
    </w:p>
    <w:p>
      <w:pPr>
        <w:pStyle w:val="12"/>
        <w:ind w:right="-21" w:firstLine="630"/>
        <w:rPr>
          <w:rFonts w:asciiTheme="minorEastAsia" w:hAnsiTheme="minorEastAsia" w:cstheme="minorEastAsia"/>
          <w:color w:val="000000" w:themeColor="text1"/>
          <w:sz w:val="28"/>
          <w:szCs w:val="28"/>
        </w:rPr>
      </w:pPr>
    </w:p>
    <w:p>
      <w:pPr>
        <w:pStyle w:val="12"/>
        <w:ind w:right="-21" w:firstLine="630"/>
        <w:rPr>
          <w:rFonts w:asciiTheme="minorEastAsia" w:hAnsiTheme="minorEastAsia" w:cstheme="minorEastAsia"/>
          <w:color w:val="000000" w:themeColor="text1"/>
          <w:sz w:val="28"/>
          <w:szCs w:val="28"/>
        </w:rPr>
      </w:pPr>
    </w:p>
    <w:p>
      <w:pPr>
        <w:pStyle w:val="12"/>
        <w:ind w:right="-21" w:firstLine="630"/>
        <w:rPr>
          <w:rFonts w:asciiTheme="minorEastAsia" w:hAnsiTheme="minorEastAsia" w:cstheme="minorEastAsia"/>
          <w:color w:val="000000" w:themeColor="text1"/>
          <w:sz w:val="28"/>
          <w:szCs w:val="28"/>
        </w:rPr>
      </w:pP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r>
        <w:rPr>
          <w:rFonts w:hint="eastAsia" w:asciiTheme="minorEastAsia" w:hAnsiTheme="minorEastAsia" w:cstheme="minorEastAsia"/>
          <w:b/>
          <w:bCs/>
          <w:color w:val="000000" w:themeColor="text1"/>
          <w:sz w:val="32"/>
          <w:szCs w:val="32"/>
        </w:rPr>
        <w:t>六、业绩一览表（格式自拟）</w:t>
      </w:r>
    </w:p>
    <w:p>
      <w:pPr>
        <w:spacing w:before="260" w:after="260" w:line="412" w:lineRule="auto"/>
        <w:jc w:val="left"/>
        <w:rPr>
          <w:rFonts w:ascii="宋体" w:hAnsi="宋体" w:eastAsia="宋体"/>
          <w:b/>
          <w:bCs/>
          <w:color w:val="000000" w:themeColor="text1"/>
          <w:sz w:val="24"/>
          <w:szCs w:val="24"/>
        </w:rPr>
      </w:pPr>
    </w:p>
    <w:p>
      <w:pPr>
        <w:pStyle w:val="13"/>
        <w:ind w:firstLine="640"/>
        <w:rPr>
          <w:rFonts w:hint="eastAsia"/>
          <w:color w:val="000000" w:themeColor="text1"/>
        </w:rPr>
      </w:pPr>
    </w:p>
    <w:p>
      <w:pPr>
        <w:jc w:val="center"/>
        <w:rPr>
          <w:rFonts w:asciiTheme="minorEastAsia" w:hAnsiTheme="minorEastAsia" w:cstheme="minorEastAsia"/>
          <w:b/>
          <w:bCs/>
          <w:color w:val="000000" w:themeColor="text1"/>
          <w:sz w:val="32"/>
          <w:szCs w:val="32"/>
        </w:rPr>
      </w:pPr>
    </w:p>
    <w:p>
      <w:pP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jc w:val="center"/>
        <w:rPr>
          <w:rFonts w:asciiTheme="minorEastAsia" w:hAnsiTheme="minorEastAsia" w:cstheme="minorEastAsia"/>
          <w:b/>
          <w:bCs/>
          <w:color w:val="000000" w:themeColor="text1"/>
          <w:sz w:val="32"/>
          <w:szCs w:val="32"/>
        </w:rPr>
      </w:pPr>
    </w:p>
    <w:p>
      <w:pPr>
        <w:pStyle w:val="12"/>
        <w:ind w:right="-21" w:firstLine="540"/>
        <w:rPr>
          <w:rFonts w:hint="eastAsia"/>
        </w:rPr>
      </w:pPr>
    </w:p>
    <w:p>
      <w:pPr>
        <w:pStyle w:val="12"/>
        <w:ind w:right="-21" w:firstLine="540"/>
        <w:rPr>
          <w:rFonts w:hint="eastAsia"/>
        </w:rPr>
      </w:pPr>
    </w:p>
    <w:p>
      <w:pPr>
        <w:jc w:val="center"/>
        <w:rPr>
          <w:rFonts w:asciiTheme="minorEastAsia" w:hAnsiTheme="minorEastAsia" w:cstheme="minorEastAsia"/>
          <w:b/>
          <w:bCs/>
          <w:color w:val="000000" w:themeColor="text1"/>
          <w:sz w:val="32"/>
          <w:szCs w:val="32"/>
        </w:rPr>
      </w:pPr>
    </w:p>
    <w:p>
      <w:pPr>
        <w:jc w:val="center"/>
        <w:rPr>
          <w:rFonts w:hint="eastAsia"/>
          <w:color w:val="000000" w:themeColor="text1"/>
        </w:rPr>
      </w:pPr>
      <w:r>
        <w:rPr>
          <w:rFonts w:hint="eastAsia" w:asciiTheme="minorEastAsia" w:hAnsiTheme="minorEastAsia" w:cstheme="minorEastAsia"/>
          <w:b/>
          <w:bCs/>
          <w:color w:val="000000" w:themeColor="text1"/>
          <w:sz w:val="32"/>
          <w:szCs w:val="32"/>
        </w:rPr>
        <w:t>七、本项目要求的其他证明文件</w:t>
      </w:r>
    </w:p>
    <w:p>
      <w:pPr>
        <w:snapToGrid w:val="0"/>
        <w:jc w:val="left"/>
        <w:rPr>
          <w:rFonts w:ascii="微软雅黑" w:hAnsi="微软雅黑" w:eastAsia="微软雅黑"/>
          <w:color w:val="000000" w:themeColor="text1"/>
          <w:sz w:val="24"/>
          <w:szCs w:val="24"/>
        </w:rPr>
      </w:pPr>
    </w:p>
    <w:p>
      <w:pPr>
        <w:jc w:val="center"/>
        <w:rPr>
          <w:rFonts w:ascii="宋体" w:hAnsi="宋体" w:eastAsia="宋体"/>
          <w:b/>
          <w:bCs/>
          <w:color w:val="000000" w:themeColor="text1"/>
          <w:sz w:val="24"/>
          <w:szCs w:val="24"/>
        </w:rPr>
      </w:pPr>
      <w:r>
        <w:rPr>
          <w:rFonts w:ascii="宋体" w:hAnsi="宋体" w:eastAsia="宋体"/>
          <w:b/>
          <w:bCs/>
          <w:color w:val="000000" w:themeColor="text1"/>
          <w:sz w:val="24"/>
          <w:szCs w:val="24"/>
        </w:rPr>
        <w:t>(提供符合询价文件、采购需求及评审办法规定提交的相关证明文件。)</w:t>
      </w:r>
    </w:p>
    <w:p>
      <w:pPr>
        <w:pStyle w:val="12"/>
        <w:ind w:right="-21" w:firstLine="542"/>
        <w:rPr>
          <w:rFonts w:ascii="宋体" w:hAnsi="宋体" w:eastAsia="宋体"/>
          <w:b/>
          <w:bCs/>
          <w:color w:val="000000" w:themeColor="text1"/>
          <w:szCs w:val="24"/>
        </w:rPr>
      </w:pPr>
    </w:p>
    <w:p>
      <w:pPr>
        <w:pStyle w:val="12"/>
        <w:ind w:right="-21" w:firstLine="542"/>
        <w:rPr>
          <w:rFonts w:ascii="宋体" w:hAnsi="宋体" w:eastAsia="宋体"/>
          <w:b/>
          <w:bCs/>
          <w:color w:val="000000" w:themeColor="text1"/>
          <w:szCs w:val="24"/>
        </w:rPr>
      </w:pPr>
    </w:p>
    <w:p>
      <w:pPr>
        <w:pStyle w:val="12"/>
        <w:ind w:right="-21" w:firstLine="542"/>
        <w:rPr>
          <w:rFonts w:ascii="宋体" w:hAnsi="宋体" w:eastAsia="宋体"/>
          <w:b/>
          <w:bCs/>
          <w:color w:val="000000" w:themeColor="text1"/>
          <w:szCs w:val="24"/>
        </w:rPr>
      </w:pPr>
    </w:p>
    <w:p>
      <w:pPr>
        <w:pStyle w:val="12"/>
        <w:ind w:right="-21" w:firstLine="542"/>
        <w:rPr>
          <w:rFonts w:ascii="宋体" w:hAnsi="宋体" w:eastAsia="宋体"/>
          <w:b/>
          <w:bCs/>
          <w:color w:val="000000" w:themeColor="text1"/>
          <w:szCs w:val="24"/>
        </w:rPr>
      </w:pPr>
    </w:p>
    <w:p>
      <w:pPr>
        <w:pStyle w:val="12"/>
        <w:ind w:right="-21" w:firstLine="542"/>
        <w:rPr>
          <w:rFonts w:ascii="宋体" w:hAnsi="宋体" w:eastAsia="宋体"/>
          <w:b/>
          <w:bCs/>
          <w:color w:val="000000" w:themeColor="text1"/>
          <w:szCs w:val="24"/>
        </w:rPr>
      </w:pPr>
    </w:p>
    <w:p>
      <w:pPr>
        <w:pStyle w:val="12"/>
        <w:ind w:right="-21" w:firstLine="542"/>
        <w:rPr>
          <w:rFonts w:ascii="宋体" w:hAnsi="宋体" w:eastAsia="宋体"/>
          <w:b/>
          <w:bCs/>
          <w:color w:val="000000" w:themeColor="text1"/>
          <w:szCs w:val="24"/>
        </w:rPr>
      </w:pPr>
    </w:p>
    <w:p>
      <w:pPr>
        <w:snapToGrid w:val="0"/>
        <w:jc w:val="left"/>
        <w:rPr>
          <w:rFonts w:ascii="微软雅黑" w:hAnsi="微软雅黑" w:eastAsia="微软雅黑"/>
          <w:color w:val="000000" w:themeColor="text1"/>
          <w:sz w:val="24"/>
          <w:szCs w:val="24"/>
        </w:rPr>
      </w:pPr>
    </w:p>
    <w:p>
      <w:pPr>
        <w:pStyle w:val="13"/>
        <w:ind w:left="0" w:firstLine="0" w:firstLineChars="0"/>
        <w:rPr>
          <w:rFonts w:ascii="宋体" w:hAnsi="宋体" w:eastAsia="宋体" w:cs="宋体"/>
          <w:color w:val="000000" w:themeColor="text1"/>
          <w:sz w:val="24"/>
          <w:szCs w:val="24"/>
        </w:rPr>
      </w:pPr>
      <w:bookmarkStart w:id="54" w:name="_Toc13475"/>
      <w:bookmarkEnd w:id="54"/>
      <w:bookmarkStart w:id="55" w:name="_Toc10424"/>
      <w:bookmarkEnd w:id="55"/>
    </w:p>
    <w:p>
      <w:pPr>
        <w:rPr>
          <w:rFonts w:hint="eastAsia"/>
        </w:rPr>
      </w:pPr>
    </w:p>
    <w:sectPr>
      <w:footerReference r:id="rId5" w:type="default"/>
      <w:pgSz w:w="11906" w:h="16838"/>
      <w:pgMar w:top="1383"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 New 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仿宋_GB2312"/>
        <w:sz w:val="24"/>
      </w:rPr>
    </w:pPr>
    <w:r>
      <w:rPr>
        <w:rFonts w:hint="eastAsia"/>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rPr>
                          </w:pPr>
                          <w:r>
                            <w:rPr>
                              <w:rFonts w:hint="eastAsia"/>
                            </w:rPr>
                            <w:fldChar w:fldCharType="begin"/>
                          </w:r>
                          <w:r>
                            <w:instrText xml:space="preserve"> PAGE  \* MERGEFORMAT </w:instrText>
                          </w:r>
                          <w:r>
                            <w:rPr>
                              <w:rFonts w:hint="eastAsia"/>
                            </w:rPr>
                            <w:fldChar w:fldCharType="separate"/>
                          </w:r>
                          <w:r>
                            <w:rPr>
                              <w:rFonts w:hint="eastAsia"/>
                            </w:rPr>
                            <w:t>11</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EpNExjoAQAA&#10;0QMAAA4AAAAAAAAAAQAgAAAAHwEAAGRycy9lMm9Eb2MueG1sUEsFBgAAAAAGAAYAWQEAAHkFAAAA&#10;AA==&#10;">
              <v:fill on="f" focussize="0,0"/>
              <v:stroke on="f" weight="0.5pt"/>
              <v:imagedata o:title=""/>
              <o:lock v:ext="edit" aspectratio="f"/>
              <v:textbox inset="0mm,0mm,0mm,0mm" style="mso-fit-shape-to-text:t;">
                <w:txbxContent>
                  <w:p>
                    <w:pPr>
                      <w:pStyle w:val="9"/>
                      <w:rPr>
                        <w:rFonts w:hint="eastAsia"/>
                      </w:rPr>
                    </w:pPr>
                    <w:r>
                      <w:rPr>
                        <w:rFonts w:hint="eastAsia"/>
                      </w:rPr>
                      <w:fldChar w:fldCharType="begin"/>
                    </w:r>
                    <w: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rPr>
                          </w:pPr>
                          <w:r>
                            <w:rPr>
                              <w:rFonts w:hint="eastAsia"/>
                            </w:rPr>
                            <w:fldChar w:fldCharType="begin"/>
                          </w:r>
                          <w:r>
                            <w:instrText xml:space="preserve"> PAGE  \* MERGEFORMAT </w:instrText>
                          </w:r>
                          <w:r>
                            <w:rPr>
                              <w:rFonts w:hint="eastAsia"/>
                            </w:rPr>
                            <w:fldChar w:fldCharType="separate"/>
                          </w:r>
                          <w:r>
                            <w:rPr>
                              <w:rFonts w:hint="eastAsia"/>
                            </w:rP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rPr>
                    </w:pPr>
                    <w:r>
                      <w:rPr>
                        <w:rFonts w:hint="eastAsia"/>
                      </w:rPr>
                      <w:fldChar w:fldCharType="begin"/>
                    </w:r>
                    <w: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120"/>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8AF0D"/>
    <w:multiLevelType w:val="singleLevel"/>
    <w:tmpl w:val="D958AF0D"/>
    <w:lvl w:ilvl="0" w:tentative="0">
      <w:start w:val="2"/>
      <w:numFmt w:val="chineseCounting"/>
      <w:suff w:val="nothing"/>
      <w:lvlText w:val="%1、"/>
      <w:lvlJc w:val="left"/>
      <w:rPr>
        <w:rFonts w:hint="eastAsia"/>
      </w:rPr>
    </w:lvl>
  </w:abstractNum>
  <w:abstractNum w:abstractNumId="1">
    <w:nsid w:val="53842698"/>
    <w:multiLevelType w:val="singleLevel"/>
    <w:tmpl w:val="53842698"/>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Zjc2ZTk4ODVmZWZhNGQ0OGYzYWU4NTM5OTgwM2EifQ=="/>
  </w:docVars>
  <w:rsids>
    <w:rsidRoot w:val="00E628AD"/>
    <w:rsid w:val="00004C7C"/>
    <w:rsid w:val="00054879"/>
    <w:rsid w:val="00167320"/>
    <w:rsid w:val="002C206D"/>
    <w:rsid w:val="004B7092"/>
    <w:rsid w:val="005D1097"/>
    <w:rsid w:val="006468E4"/>
    <w:rsid w:val="00745F61"/>
    <w:rsid w:val="00822662"/>
    <w:rsid w:val="00932316"/>
    <w:rsid w:val="00966142"/>
    <w:rsid w:val="00AB4EBA"/>
    <w:rsid w:val="00AF3172"/>
    <w:rsid w:val="00BF5258"/>
    <w:rsid w:val="00DB4FC3"/>
    <w:rsid w:val="00E628AD"/>
    <w:rsid w:val="053C36A1"/>
    <w:rsid w:val="0BFA6522"/>
    <w:rsid w:val="12ED660A"/>
    <w:rsid w:val="14D56687"/>
    <w:rsid w:val="153922E4"/>
    <w:rsid w:val="1E9D287A"/>
    <w:rsid w:val="28095F37"/>
    <w:rsid w:val="2F6312F4"/>
    <w:rsid w:val="3F2A685E"/>
    <w:rsid w:val="409F21E7"/>
    <w:rsid w:val="42074E31"/>
    <w:rsid w:val="4C1B10B2"/>
    <w:rsid w:val="4C3E6E49"/>
    <w:rsid w:val="4FA475FF"/>
    <w:rsid w:val="50B02C9B"/>
    <w:rsid w:val="54551D8D"/>
    <w:rsid w:val="663F5C60"/>
    <w:rsid w:val="66FA3068"/>
    <w:rsid w:val="6D5315E6"/>
    <w:rsid w:val="6DA71E62"/>
    <w:rsid w:val="73291582"/>
    <w:rsid w:val="738935BF"/>
    <w:rsid w:val="74376028"/>
    <w:rsid w:val="75440AB8"/>
    <w:rsid w:val="78C95AC2"/>
    <w:rsid w:val="7D5D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120" w:after="120" w:line="360" w:lineRule="auto"/>
      <w:ind w:firstLine="420" w:firstLineChars="200"/>
      <w:outlineLvl w:val="3"/>
    </w:pPr>
    <w:rPr>
      <w:rFonts w:ascii="Arial" w:hAnsi="Arial" w:eastAsia="黑体"/>
      <w:bCs/>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unhideWhenUsed/>
    <w:qFormat/>
    <w:uiPriority w:val="0"/>
    <w:pPr>
      <w:spacing w:after="120"/>
    </w:pPr>
  </w:style>
  <w:style w:type="paragraph" w:styleId="7">
    <w:name w:val="Body Text Indent"/>
    <w:basedOn w:val="1"/>
    <w:qFormat/>
    <w:uiPriority w:val="0"/>
    <w:pPr>
      <w:ind w:firstLine="645"/>
    </w:pPr>
    <w:rPr>
      <w:rFonts w:ascii="楷体_GB2312" w:eastAsia="楷体_GB2312"/>
      <w:sz w:val="32"/>
    </w:rPr>
  </w:style>
  <w:style w:type="paragraph" w:styleId="8">
    <w:name w:val="Plain Text"/>
    <w:basedOn w:val="1"/>
    <w:qFormat/>
    <w:uiPriority w:val="0"/>
    <w:rPr>
      <w:rFonts w:hAnsi="Courier New"/>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semiHidden/>
    <w:unhideWhenUsed/>
    <w:qFormat/>
    <w:uiPriority w:val="39"/>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2">
    <w:name w:val="Body Text First Indent"/>
    <w:basedOn w:val="6"/>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13">
    <w:name w:val="Body Text First Indent 2"/>
    <w:basedOn w:val="7"/>
    <w:qFormat/>
    <w:uiPriority w:val="0"/>
    <w:pPr>
      <w:ind w:left="420"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8">
    <w:name w:val="Default"/>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paragraph" w:customStyle="1" w:styleId="19">
    <w:name w:val="xl31"/>
    <w:basedOn w:val="1"/>
    <w:qFormat/>
    <w:uiPriority w:val="0"/>
    <w:pPr>
      <w:widowControl/>
      <w:spacing w:before="100" w:beforeAutospacing="1" w:after="100" w:afterAutospacing="1"/>
      <w:jc w:val="center"/>
    </w:pPr>
    <w:rPr>
      <w:b/>
      <w:bCs/>
      <w:kern w:val="0"/>
      <w:sz w:val="28"/>
      <w:szCs w:val="28"/>
    </w:rPr>
  </w:style>
  <w:style w:type="paragraph" w:styleId="20">
    <w:name w:val="List Paragraph"/>
    <w:basedOn w:val="1"/>
    <w:qFormat/>
    <w:uiPriority w:val="34"/>
    <w:pPr>
      <w:ind w:firstLine="420" w:firstLineChars="200"/>
    </w:pPr>
  </w:style>
  <w:style w:type="character" w:customStyle="1" w:styleId="21">
    <w:name w:val="font51"/>
    <w:basedOn w:val="16"/>
    <w:qFormat/>
    <w:uiPriority w:val="0"/>
    <w:rPr>
      <w:rFonts w:hint="default" w:ascii="Times New Roman" w:hAnsi="Times New Roman" w:cs="Times New Roman"/>
      <w:b/>
      <w:bCs/>
      <w:color w:val="000000"/>
      <w:sz w:val="20"/>
      <w:szCs w:val="20"/>
      <w:u w:val="none"/>
    </w:rPr>
  </w:style>
  <w:style w:type="character" w:customStyle="1" w:styleId="22">
    <w:name w:val="font41"/>
    <w:basedOn w:val="16"/>
    <w:qFormat/>
    <w:uiPriority w:val="0"/>
    <w:rPr>
      <w:rFonts w:hint="eastAsia" w:ascii="宋体" w:hAnsi="宋体" w:eastAsia="宋体" w:cs="宋体"/>
      <w:b/>
      <w:bCs/>
      <w:color w:val="000000"/>
      <w:sz w:val="20"/>
      <w:szCs w:val="20"/>
      <w:u w:val="none"/>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2059</Words>
  <Characters>11741</Characters>
  <Lines>97</Lines>
  <Paragraphs>27</Paragraphs>
  <TotalTime>5</TotalTime>
  <ScaleCrop>false</ScaleCrop>
  <LinksUpToDate>false</LinksUpToDate>
  <CharactersWithSpaces>13773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2025-05-28T00:49:00Z</dcterms:created>
  <dc:creator>lenovo</dc:creator>
  <cp:lastModifiedBy>叶薇</cp:lastModifiedBy>
  <dcterms:modified xsi:type="dcterms:W3CDTF">2025-05-28T00:54:23Z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eyJoZGlkIjoiM2RmOTVmYmU3ZjUxZGJjNDBiNTEyNzUxZDY0YTdiNTAiLCJ1c2VySWQiOiI2MDI1NDQ3ODYifQ==</vt:lpwstr>
  </property>
  <property fmtid="{D5CDD505-2E9C-101B-9397-08002B2CF9AE}" pid="4" name="ICV">
    <vt:lpwstr>1FE060014958460BB25B31E5BBEDA48E_13</vt:lpwstr>
  </property>
</Properties>
</file>